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3A3" w:rsidRPr="005418A3" w:rsidRDefault="006A53A3" w:rsidP="006A53A3">
      <w:pPr>
        <w:rPr>
          <w:rFonts w:ascii="黑体" w:eastAsia="黑体" w:hAnsi="黑体" w:cs="Arial"/>
          <w:sz w:val="28"/>
          <w:szCs w:val="28"/>
        </w:rPr>
      </w:pPr>
      <w:r w:rsidRPr="00B42F29">
        <w:rPr>
          <w:rFonts w:ascii="黑体" w:eastAsia="黑体" w:hAnsi="黑体" w:hint="eastAsia"/>
          <w:sz w:val="28"/>
          <w:szCs w:val="28"/>
        </w:rPr>
        <w:t>附件</w:t>
      </w:r>
      <w:r>
        <w:rPr>
          <w:rFonts w:ascii="黑体" w:eastAsia="黑体" w:hAnsi="黑体" w:hint="eastAsia"/>
          <w:sz w:val="28"/>
          <w:szCs w:val="28"/>
        </w:rPr>
        <w:t>1</w:t>
      </w:r>
      <w:r w:rsidRPr="00B42F29">
        <w:rPr>
          <w:rFonts w:ascii="黑体" w:eastAsia="黑体" w:hAnsi="黑体" w:hint="eastAsia"/>
          <w:sz w:val="28"/>
          <w:szCs w:val="28"/>
        </w:rPr>
        <w:t>：</w:t>
      </w:r>
      <w:bookmarkStart w:id="0" w:name="OLE_LINK1"/>
    </w:p>
    <w:p w:rsidR="006A53A3" w:rsidRDefault="006A53A3" w:rsidP="006A53A3">
      <w:pPr>
        <w:jc w:val="center"/>
        <w:rPr>
          <w:rFonts w:ascii="Arial" w:hAnsi="Arial" w:cs="Arial"/>
          <w:b/>
          <w:sz w:val="52"/>
          <w:szCs w:val="52"/>
        </w:rPr>
      </w:pPr>
    </w:p>
    <w:p w:rsidR="006A53A3" w:rsidRDefault="006A53A3" w:rsidP="006A53A3">
      <w:pPr>
        <w:jc w:val="center"/>
        <w:rPr>
          <w:rFonts w:ascii="Arial" w:hAnsi="Arial" w:cs="Arial"/>
          <w:b/>
          <w:sz w:val="52"/>
          <w:szCs w:val="52"/>
        </w:rPr>
      </w:pPr>
    </w:p>
    <w:p w:rsidR="006A53A3" w:rsidRDefault="006A53A3" w:rsidP="006A53A3">
      <w:pPr>
        <w:jc w:val="center"/>
        <w:rPr>
          <w:rFonts w:ascii="Arial" w:hAnsi="Arial" w:cs="Arial"/>
          <w:b/>
          <w:sz w:val="52"/>
          <w:szCs w:val="52"/>
        </w:rPr>
      </w:pPr>
    </w:p>
    <w:p w:rsidR="006A53A3" w:rsidRPr="005418A3" w:rsidRDefault="008F2BF4" w:rsidP="006A53A3">
      <w:pPr>
        <w:jc w:val="center"/>
        <w:rPr>
          <w:rFonts w:ascii="黑体" w:eastAsia="黑体" w:hAnsi="黑体" w:cs="Arial"/>
          <w:sz w:val="52"/>
          <w:szCs w:val="52"/>
        </w:rPr>
      </w:pPr>
      <w:r>
        <w:rPr>
          <w:rFonts w:ascii="黑体" w:eastAsia="黑体" w:hAnsi="黑体" w:cs="Arial"/>
          <w:sz w:val="52"/>
          <w:szCs w:val="52"/>
        </w:rPr>
        <w:t>2016</w:t>
      </w:r>
      <w:r w:rsidR="006A53A3" w:rsidRPr="005418A3">
        <w:rPr>
          <w:rFonts w:ascii="黑体" w:eastAsia="黑体" w:hAnsi="黑体" w:cs="Arial"/>
          <w:sz w:val="52"/>
          <w:szCs w:val="52"/>
        </w:rPr>
        <w:t>辽宁省普通高等学校本科</w:t>
      </w:r>
    </w:p>
    <w:p w:rsidR="006A53A3" w:rsidRPr="005418A3" w:rsidRDefault="006A53A3" w:rsidP="006A53A3">
      <w:pPr>
        <w:jc w:val="center"/>
        <w:rPr>
          <w:rFonts w:ascii="黑体" w:eastAsia="黑体" w:hAnsi="黑体" w:cs="Arial"/>
          <w:color w:val="004D86"/>
          <w:sz w:val="32"/>
        </w:rPr>
      </w:pPr>
      <w:r w:rsidRPr="005418A3">
        <w:rPr>
          <w:rFonts w:ascii="黑体" w:eastAsia="黑体" w:hAnsi="黑体" w:cs="Arial"/>
          <w:sz w:val="52"/>
          <w:szCs w:val="52"/>
        </w:rPr>
        <w:t>大学生化工设计创业竞赛</w:t>
      </w:r>
      <w:bookmarkEnd w:id="0"/>
    </w:p>
    <w:p w:rsidR="006A53A3" w:rsidRPr="005418A3" w:rsidRDefault="006A53A3" w:rsidP="006A53A3">
      <w:pPr>
        <w:jc w:val="center"/>
        <w:rPr>
          <w:rFonts w:ascii="黑体" w:eastAsia="黑体" w:hAnsi="黑体" w:cs="Arial"/>
          <w:color w:val="004D86"/>
          <w:sz w:val="32"/>
        </w:rPr>
      </w:pPr>
    </w:p>
    <w:p w:rsidR="006A53A3" w:rsidRPr="005418A3" w:rsidRDefault="006A53A3" w:rsidP="006A53A3">
      <w:pPr>
        <w:pStyle w:val="1"/>
        <w:jc w:val="center"/>
        <w:rPr>
          <w:rFonts w:ascii="黑体" w:eastAsia="黑体" w:hAnsi="黑体" w:cs="Arial"/>
          <w:b w:val="0"/>
        </w:rPr>
      </w:pPr>
      <w:bookmarkStart w:id="1" w:name="_Toc354042769"/>
      <w:r w:rsidRPr="005418A3">
        <w:rPr>
          <w:rFonts w:ascii="黑体" w:eastAsia="黑体" w:hAnsi="黑体" w:cs="Arial"/>
          <w:b w:val="0"/>
        </w:rPr>
        <w:t>参赛指导书</w:t>
      </w:r>
      <w:bookmarkEnd w:id="1"/>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rPr>
          <w:rFonts w:ascii="Arial" w:hAnsi="Arial" w:cs="Arial"/>
          <w:sz w:val="24"/>
        </w:rPr>
      </w:pPr>
    </w:p>
    <w:p w:rsidR="006A53A3" w:rsidRPr="00B73AF5" w:rsidRDefault="006A53A3" w:rsidP="006A53A3">
      <w:pPr>
        <w:widowControl/>
        <w:jc w:val="left"/>
        <w:rPr>
          <w:rFonts w:ascii="Arial" w:hAnsi="Arial" w:cs="Arial"/>
          <w:sz w:val="24"/>
        </w:rPr>
      </w:pPr>
      <w:r w:rsidRPr="00B73AF5">
        <w:rPr>
          <w:rFonts w:ascii="Arial" w:hAnsi="Arial" w:cs="Arial"/>
          <w:sz w:val="24"/>
        </w:rPr>
        <w:br w:type="page"/>
      </w:r>
    </w:p>
    <w:p w:rsidR="006A53A3" w:rsidRPr="00B73AF5" w:rsidRDefault="006A53A3" w:rsidP="006A53A3">
      <w:pPr>
        <w:pStyle w:val="1"/>
        <w:jc w:val="center"/>
        <w:rPr>
          <w:rFonts w:ascii="Arial" w:hAnsi="Arial" w:cs="Arial"/>
        </w:rPr>
      </w:pPr>
      <w:bookmarkStart w:id="2" w:name="_Toc354042770"/>
      <w:r w:rsidRPr="00B73AF5">
        <w:rPr>
          <w:rFonts w:ascii="Arial" w:hAnsi="Arial" w:cs="Arial"/>
        </w:rPr>
        <w:lastRenderedPageBreak/>
        <w:t>竞赛规则</w:t>
      </w:r>
      <w:bookmarkEnd w:id="2"/>
    </w:p>
    <w:p w:rsidR="006A53A3"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参赛者为全日制在校本科生。以团队形式参赛，每队</w:t>
      </w:r>
      <w:r w:rsidRPr="00B73AF5">
        <w:rPr>
          <w:rFonts w:ascii="Arial" w:hAnsi="Arial" w:cs="Arial"/>
          <w:sz w:val="24"/>
        </w:rPr>
        <w:t>5</w:t>
      </w:r>
      <w:r w:rsidRPr="00B73AF5">
        <w:rPr>
          <w:rFonts w:ascii="Arial" w:hAnsi="Arial" w:cs="Arial"/>
          <w:sz w:val="24"/>
        </w:rPr>
        <w:t>人，设队长</w:t>
      </w:r>
      <w:r w:rsidRPr="00B73AF5">
        <w:rPr>
          <w:rFonts w:ascii="Arial" w:hAnsi="Arial" w:cs="Arial"/>
          <w:sz w:val="24"/>
        </w:rPr>
        <w:t>1</w:t>
      </w:r>
      <w:r w:rsidRPr="00B73AF5">
        <w:rPr>
          <w:rFonts w:ascii="Arial" w:hAnsi="Arial" w:cs="Arial"/>
          <w:sz w:val="24"/>
        </w:rPr>
        <w:t>人。每位学生只允许参加</w:t>
      </w:r>
      <w:r w:rsidRPr="00B73AF5">
        <w:rPr>
          <w:rFonts w:ascii="Arial" w:hAnsi="Arial" w:cs="Arial"/>
          <w:sz w:val="24"/>
        </w:rPr>
        <w:t>1</w:t>
      </w:r>
      <w:r w:rsidRPr="00B73AF5">
        <w:rPr>
          <w:rFonts w:ascii="Arial" w:hAnsi="Arial" w:cs="Arial"/>
          <w:sz w:val="24"/>
        </w:rPr>
        <w:t>支代表队，鼓励学生多学科组队参赛。</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参赛队伍根据竞赛命题和要求完成设计，提交设计作品的电子文档和书面文档，参加决赛。设计工作必须由参赛队员完成，每支参赛队只能提交一份作品。</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竞赛分为预赛和决赛两个阶段。预赛作品经评审专家初审，所在学校竞争，遴选出各校的优秀作品参加决赛。</w:t>
      </w:r>
    </w:p>
    <w:p w:rsidR="006A53A3" w:rsidRPr="00B73AF5" w:rsidRDefault="008F2BF4" w:rsidP="006A53A3">
      <w:pPr>
        <w:numPr>
          <w:ilvl w:val="3"/>
          <w:numId w:val="2"/>
        </w:numPr>
        <w:tabs>
          <w:tab w:val="clear" w:pos="1680"/>
        </w:tabs>
        <w:snapToGrid w:val="0"/>
        <w:spacing w:line="300" w:lineRule="auto"/>
        <w:ind w:left="420"/>
        <w:rPr>
          <w:rFonts w:ascii="Arial" w:hAnsi="Arial" w:cs="Arial"/>
          <w:sz w:val="24"/>
        </w:rPr>
      </w:pPr>
      <w:r>
        <w:rPr>
          <w:rFonts w:ascii="Arial" w:hAnsi="Arial" w:cs="Arial"/>
          <w:sz w:val="24"/>
        </w:rPr>
        <w:t>2016</w:t>
      </w:r>
      <w:r w:rsidR="006A53A3" w:rsidRPr="00D130C2">
        <w:rPr>
          <w:rFonts w:ascii="Arial" w:hAnsi="Arial" w:cs="Arial"/>
          <w:sz w:val="24"/>
        </w:rPr>
        <w:t>辽宁省普通高等学校本科大学生化工设计创业竞赛</w:t>
      </w:r>
      <w:r w:rsidR="006A53A3" w:rsidRPr="00B73AF5">
        <w:rPr>
          <w:rFonts w:ascii="Arial" w:hAnsi="Arial" w:cs="Arial"/>
          <w:sz w:val="24"/>
        </w:rPr>
        <w:t>总决赛将在</w:t>
      </w:r>
      <w:r>
        <w:rPr>
          <w:rFonts w:ascii="Arial" w:hAnsi="Arial" w:cs="Arial" w:hint="eastAsia"/>
          <w:sz w:val="24"/>
        </w:rPr>
        <w:t>7</w:t>
      </w:r>
      <w:r w:rsidR="006A53A3" w:rsidRPr="0051553D">
        <w:rPr>
          <w:rFonts w:ascii="Arial" w:hAnsi="Arial" w:cs="Arial"/>
          <w:sz w:val="24"/>
        </w:rPr>
        <w:t>月</w:t>
      </w:r>
      <w:r>
        <w:rPr>
          <w:rFonts w:ascii="Arial" w:hAnsi="Arial" w:cs="Arial" w:hint="eastAsia"/>
          <w:sz w:val="24"/>
        </w:rPr>
        <w:t>29</w:t>
      </w:r>
      <w:r w:rsidR="006A53A3" w:rsidRPr="0051553D">
        <w:rPr>
          <w:rFonts w:ascii="Arial" w:hAnsi="Arial" w:cs="Arial"/>
          <w:sz w:val="24"/>
        </w:rPr>
        <w:t>日</w:t>
      </w:r>
      <w:r w:rsidR="006A53A3" w:rsidRPr="0051553D">
        <w:rPr>
          <w:rFonts w:ascii="Arial" w:hAnsi="Arial" w:cs="Arial"/>
          <w:sz w:val="24"/>
        </w:rPr>
        <w:t>-</w:t>
      </w:r>
      <w:r>
        <w:rPr>
          <w:rFonts w:ascii="Arial" w:hAnsi="Arial" w:cs="Arial" w:hint="eastAsia"/>
          <w:sz w:val="24"/>
        </w:rPr>
        <w:t>7</w:t>
      </w:r>
      <w:r w:rsidR="006A53A3" w:rsidRPr="0051553D">
        <w:rPr>
          <w:rFonts w:ascii="Arial" w:hAnsi="Arial" w:cs="Arial"/>
          <w:sz w:val="24"/>
        </w:rPr>
        <w:t>月</w:t>
      </w:r>
      <w:r>
        <w:rPr>
          <w:rFonts w:ascii="Arial" w:hAnsi="Arial" w:cs="Arial" w:hint="eastAsia"/>
          <w:sz w:val="24"/>
        </w:rPr>
        <w:t>31</w:t>
      </w:r>
      <w:r w:rsidR="006A53A3" w:rsidRPr="0051553D">
        <w:rPr>
          <w:rFonts w:ascii="Arial" w:hAnsi="Arial" w:cs="Arial"/>
          <w:sz w:val="24"/>
        </w:rPr>
        <w:t>日</w:t>
      </w:r>
      <w:r w:rsidR="006A53A3" w:rsidRPr="00B73AF5">
        <w:rPr>
          <w:rFonts w:ascii="Arial" w:hAnsi="Arial" w:cs="Arial"/>
          <w:sz w:val="24"/>
        </w:rPr>
        <w:t>举行，参赛队要提交设计作品文档并进行口头报告和现场答辩，由总决赛评审委员会评选出获奖队伍。</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各参赛队必须在规定时间内提交参赛作品，并在指定的时间和地点参加报告会，缺席者作自动放弃处理。</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未进入决赛的队伍将按照各校参赛并提交作品队伍的数量和质量按比例选出所在学校获得三等奖</w:t>
      </w:r>
      <w:r>
        <w:rPr>
          <w:rFonts w:ascii="Arial" w:hAnsi="Arial" w:cs="Arial" w:hint="eastAsia"/>
          <w:sz w:val="24"/>
        </w:rPr>
        <w:t>、成功参赛</w:t>
      </w:r>
      <w:r w:rsidRPr="00B73AF5">
        <w:rPr>
          <w:rFonts w:ascii="Arial" w:hAnsi="Arial" w:cs="Arial"/>
          <w:sz w:val="24"/>
        </w:rPr>
        <w:t>的队伍，颁发获奖证书</w:t>
      </w:r>
      <w:r>
        <w:rPr>
          <w:rFonts w:ascii="Arial" w:hAnsi="Arial" w:cs="Arial" w:hint="eastAsia"/>
          <w:sz w:val="24"/>
        </w:rPr>
        <w:t>及参赛证书</w:t>
      </w:r>
      <w:r w:rsidRPr="00B73AF5">
        <w:rPr>
          <w:rFonts w:ascii="Arial" w:hAnsi="Arial" w:cs="Arial"/>
          <w:sz w:val="24"/>
        </w:rPr>
        <w:t>。</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竞赛设一、二、三等奖，获奖比例根据参赛队伍数量和作品质量由竞赛组委会确定。对获得竞赛一、二等奖的指导教师设立</w:t>
      </w:r>
      <w:r>
        <w:rPr>
          <w:rFonts w:ascii="Arial" w:hAnsi="Arial" w:cs="Arial" w:hint="eastAsia"/>
          <w:sz w:val="24"/>
        </w:rPr>
        <w:t>相应</w:t>
      </w:r>
      <w:r w:rsidRPr="00B73AF5">
        <w:rPr>
          <w:rFonts w:ascii="Arial" w:hAnsi="Arial" w:cs="Arial"/>
          <w:sz w:val="24"/>
        </w:rPr>
        <w:t>指导教师奖。设优秀组织奖，根据参赛队伍表现情况，对竞赛组织工作中表现出色的学校给予表彰奖励。设最受学生欢迎的作品奖</w:t>
      </w:r>
      <w:r>
        <w:rPr>
          <w:rFonts w:ascii="Arial" w:hAnsi="Arial" w:cs="Arial" w:hint="eastAsia"/>
          <w:sz w:val="24"/>
        </w:rPr>
        <w:t>2</w:t>
      </w:r>
      <w:r w:rsidRPr="00B73AF5">
        <w:rPr>
          <w:rFonts w:ascii="Arial" w:hAnsi="Arial" w:cs="Arial"/>
          <w:sz w:val="24"/>
        </w:rPr>
        <w:t>名，根据参赛队伍的作品及现场表现情况，由</w:t>
      </w:r>
      <w:r>
        <w:rPr>
          <w:rFonts w:ascii="Arial" w:hAnsi="Arial" w:cs="Arial" w:hint="eastAsia"/>
          <w:sz w:val="24"/>
        </w:rPr>
        <w:t>参赛</w:t>
      </w:r>
      <w:r w:rsidRPr="00B73AF5">
        <w:rPr>
          <w:rFonts w:ascii="Arial" w:hAnsi="Arial" w:cs="Arial"/>
          <w:sz w:val="24"/>
        </w:rPr>
        <w:t>学生评选产生。</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参赛作品的著作权归该参赛队所有，参赛学校拥有在学校教学中无偿使用参赛作品的权利。如参赛作品的设计内容申请专利，</w:t>
      </w:r>
      <w:proofErr w:type="gramStart"/>
      <w:r w:rsidRPr="00B73AF5">
        <w:rPr>
          <w:rFonts w:ascii="Arial" w:hAnsi="Arial" w:cs="Arial"/>
          <w:sz w:val="24"/>
        </w:rPr>
        <w:t>则专利</w:t>
      </w:r>
      <w:proofErr w:type="gramEnd"/>
      <w:r w:rsidRPr="00B73AF5">
        <w:rPr>
          <w:rFonts w:ascii="Arial" w:hAnsi="Arial" w:cs="Arial"/>
          <w:sz w:val="24"/>
        </w:rPr>
        <w:t>申请人为参赛队所属学校，发明人可为相关参赛队成员及指导教师。</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竞赛委员会将制作竞赛的获奖作品光盘，提供给省内高校作为教学参考资料。竞赛委员会拥有获奖作品的出版权，并选送优秀作品在国内化工学术刊物上正式发表权。</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本规则解释权归</w:t>
      </w:r>
      <w:r w:rsidR="008F2BF4">
        <w:rPr>
          <w:rFonts w:ascii="Arial" w:hAnsi="Arial" w:cs="Arial"/>
          <w:sz w:val="24"/>
        </w:rPr>
        <w:t>2016</w:t>
      </w:r>
      <w:r w:rsidRPr="00B73AF5">
        <w:rPr>
          <w:rFonts w:ascii="Arial" w:cs="Arial"/>
          <w:sz w:val="24"/>
        </w:rPr>
        <w:t>年辽宁省普通高等学校本科大学生创新创业竞赛组织委员会</w:t>
      </w:r>
      <w:r w:rsidRPr="00B73AF5">
        <w:rPr>
          <w:rFonts w:ascii="Arial" w:hAnsi="Arial" w:cs="Arial"/>
          <w:sz w:val="24"/>
        </w:rPr>
        <w:t>。</w:t>
      </w:r>
    </w:p>
    <w:p w:rsidR="006A53A3" w:rsidRPr="00B73AF5" w:rsidRDefault="006A53A3" w:rsidP="006A53A3">
      <w:pPr>
        <w:numPr>
          <w:ilvl w:val="3"/>
          <w:numId w:val="2"/>
        </w:numPr>
        <w:tabs>
          <w:tab w:val="clear" w:pos="1680"/>
        </w:tabs>
        <w:snapToGrid w:val="0"/>
        <w:spacing w:line="300" w:lineRule="auto"/>
        <w:ind w:left="420"/>
        <w:rPr>
          <w:rFonts w:ascii="Arial" w:hAnsi="Arial" w:cs="Arial"/>
          <w:sz w:val="24"/>
        </w:rPr>
      </w:pPr>
      <w:r w:rsidRPr="00B73AF5">
        <w:rPr>
          <w:rFonts w:ascii="Arial" w:hAnsi="Arial" w:cs="Arial"/>
          <w:sz w:val="24"/>
        </w:rPr>
        <w:t>竞赛有关问题可向竞赛秘书处咨询</w:t>
      </w:r>
      <w:r>
        <w:rPr>
          <w:rFonts w:ascii="Arial" w:hAnsi="Arial" w:cs="Arial" w:hint="eastAsia"/>
          <w:sz w:val="24"/>
        </w:rPr>
        <w:t>。</w:t>
      </w:r>
    </w:p>
    <w:p w:rsidR="006A53A3" w:rsidRPr="00B73AF5" w:rsidRDefault="006A53A3" w:rsidP="006A53A3">
      <w:pPr>
        <w:snapToGrid w:val="0"/>
        <w:spacing w:line="300" w:lineRule="auto"/>
        <w:ind w:firstLineChars="200" w:firstLine="480"/>
        <w:rPr>
          <w:rFonts w:ascii="Arial" w:hAnsi="Arial" w:cs="Arial"/>
          <w:sz w:val="24"/>
        </w:rPr>
      </w:pPr>
      <w:r w:rsidRPr="00B73AF5">
        <w:rPr>
          <w:rFonts w:ascii="Arial" w:hAnsi="Arial" w:cs="Arial"/>
          <w:sz w:val="24"/>
        </w:rPr>
        <w:t>秘书处联系人：</w:t>
      </w:r>
      <w:r w:rsidRPr="00B73AF5">
        <w:rPr>
          <w:rFonts w:ascii="Arial" w:hAnsi="Arial" w:cs="Arial"/>
          <w:sz w:val="24"/>
        </w:rPr>
        <w:t xml:space="preserve"> </w:t>
      </w:r>
      <w:r w:rsidRPr="00B73AF5">
        <w:rPr>
          <w:rFonts w:ascii="Arial" w:hAnsi="Arial" w:cs="Arial"/>
          <w:sz w:val="24"/>
        </w:rPr>
        <w:t>周颖，电话：</w:t>
      </w:r>
      <w:r w:rsidRPr="00B73AF5">
        <w:rPr>
          <w:rFonts w:ascii="Arial" w:hAnsi="Arial" w:cs="Arial"/>
          <w:sz w:val="24"/>
        </w:rPr>
        <w:t>0411-84986075</w:t>
      </w:r>
    </w:p>
    <w:p w:rsidR="006A53A3" w:rsidRPr="00585873" w:rsidRDefault="006A53A3" w:rsidP="00073BB7">
      <w:pPr>
        <w:snapToGrid w:val="0"/>
        <w:spacing w:line="300" w:lineRule="auto"/>
        <w:ind w:firstLineChars="180" w:firstLine="378"/>
        <w:rPr>
          <w:rFonts w:ascii="Arial" w:hAnsi="Arial" w:cs="Arial"/>
          <w:sz w:val="24"/>
        </w:rPr>
      </w:pPr>
      <w:r w:rsidRPr="00B73AF5">
        <w:t xml:space="preserve">               </w:t>
      </w:r>
      <w:r w:rsidR="00073BB7">
        <w:rPr>
          <w:rFonts w:hint="eastAsia"/>
        </w:rPr>
        <w:t xml:space="preserve">   </w:t>
      </w:r>
      <w:r w:rsidRPr="00585873">
        <w:rPr>
          <w:rFonts w:ascii="Arial" w:hAnsi="Arial" w:cs="Arial"/>
          <w:sz w:val="24"/>
        </w:rPr>
        <w:t>关珺，电话：</w:t>
      </w:r>
      <w:r w:rsidRPr="00585873">
        <w:rPr>
          <w:rFonts w:ascii="Arial" w:hAnsi="Arial" w:cs="Arial"/>
          <w:sz w:val="24"/>
        </w:rPr>
        <w:t>0411-84986151</w:t>
      </w:r>
      <w:bookmarkStart w:id="3" w:name="_Toc354042772"/>
    </w:p>
    <w:bookmarkEnd w:id="3"/>
    <w:p w:rsidR="006A53A3" w:rsidRDefault="006A53A3" w:rsidP="006A53A3">
      <w:pPr>
        <w:snapToGrid w:val="0"/>
        <w:spacing w:line="300" w:lineRule="auto"/>
        <w:ind w:firstLineChars="200" w:firstLine="420"/>
      </w:pPr>
    </w:p>
    <w:p w:rsidR="006A53A3" w:rsidRPr="005016FB" w:rsidRDefault="006A53A3" w:rsidP="006A53A3">
      <w:pPr>
        <w:pStyle w:val="1"/>
        <w:jc w:val="center"/>
        <w:rPr>
          <w:rFonts w:ascii="Arial" w:hAnsi="Arial" w:cs="Arial"/>
        </w:rPr>
      </w:pPr>
      <w:r w:rsidRPr="005016FB">
        <w:rPr>
          <w:rFonts w:ascii="Arial" w:hAnsi="Arial" w:cs="Arial" w:hint="eastAsia"/>
        </w:rPr>
        <w:lastRenderedPageBreak/>
        <w:t>竞赛日程</w:t>
      </w:r>
    </w:p>
    <w:p w:rsidR="006A53A3" w:rsidRPr="00B73AF5" w:rsidRDefault="006A53A3" w:rsidP="006A53A3">
      <w:pPr>
        <w:numPr>
          <w:ilvl w:val="0"/>
          <w:numId w:val="3"/>
        </w:numPr>
        <w:snapToGrid w:val="0"/>
        <w:spacing w:line="300" w:lineRule="auto"/>
        <w:ind w:left="0" w:firstLineChars="200" w:firstLine="480"/>
        <w:rPr>
          <w:rFonts w:ascii="Arial" w:hAnsi="Arial" w:cs="Arial"/>
          <w:sz w:val="24"/>
        </w:rPr>
      </w:pPr>
      <w:r w:rsidRPr="00B73AF5">
        <w:rPr>
          <w:rFonts w:ascii="Arial" w:hAnsi="Arial" w:cs="Arial"/>
          <w:sz w:val="24"/>
        </w:rPr>
        <w:t>报名组队</w:t>
      </w:r>
    </w:p>
    <w:p w:rsidR="006A53A3" w:rsidRPr="00B73AF5" w:rsidRDefault="006A53A3" w:rsidP="006A53A3">
      <w:pPr>
        <w:snapToGrid w:val="0"/>
        <w:spacing w:line="264" w:lineRule="auto"/>
        <w:ind w:firstLineChars="200" w:firstLine="480"/>
        <w:rPr>
          <w:rFonts w:ascii="Arial" w:hAnsi="Arial" w:cs="Arial"/>
          <w:sz w:val="24"/>
        </w:rPr>
      </w:pPr>
      <w:r w:rsidRPr="00B73AF5">
        <w:rPr>
          <w:rFonts w:ascii="Arial" w:hAnsi="Arial" w:cs="Arial"/>
          <w:sz w:val="24"/>
        </w:rPr>
        <w:t>报名时间为</w:t>
      </w:r>
      <w:r w:rsidR="008F2BF4">
        <w:rPr>
          <w:rFonts w:ascii="Arial" w:hAnsi="Arial" w:cs="Arial"/>
          <w:sz w:val="24"/>
        </w:rPr>
        <w:t>2016</w:t>
      </w:r>
      <w:r w:rsidRPr="00254364">
        <w:rPr>
          <w:rFonts w:ascii="Arial" w:hAnsi="Arial" w:cs="Arial"/>
          <w:sz w:val="24"/>
        </w:rPr>
        <w:t>年</w:t>
      </w:r>
      <w:r w:rsidR="00AF15BF">
        <w:rPr>
          <w:rFonts w:ascii="Arial" w:hAnsi="Arial" w:cs="Arial" w:hint="eastAsia"/>
          <w:sz w:val="24"/>
        </w:rPr>
        <w:t>5</w:t>
      </w:r>
      <w:r w:rsidRPr="00254364">
        <w:rPr>
          <w:rFonts w:ascii="Arial" w:hAnsi="Arial" w:cs="Arial"/>
          <w:sz w:val="24"/>
        </w:rPr>
        <w:t>月</w:t>
      </w:r>
      <w:r w:rsidR="008F2BF4">
        <w:rPr>
          <w:rFonts w:ascii="Arial" w:hAnsi="Arial" w:cs="Arial" w:hint="eastAsia"/>
          <w:sz w:val="24"/>
        </w:rPr>
        <w:t>1</w:t>
      </w:r>
      <w:r w:rsidR="00AF15BF">
        <w:rPr>
          <w:rFonts w:ascii="Arial" w:hAnsi="Arial" w:cs="Arial" w:hint="eastAsia"/>
          <w:sz w:val="24"/>
        </w:rPr>
        <w:t>2</w:t>
      </w:r>
      <w:r w:rsidRPr="00254364">
        <w:rPr>
          <w:rFonts w:ascii="Arial" w:hAnsi="Arial" w:cs="Arial"/>
          <w:sz w:val="24"/>
        </w:rPr>
        <w:t>日</w:t>
      </w:r>
      <w:r w:rsidR="00073BB7">
        <w:rPr>
          <w:rFonts w:ascii="Arial" w:hAnsi="Arial" w:cs="Arial"/>
          <w:sz w:val="24"/>
        </w:rPr>
        <w:t>-</w:t>
      </w:r>
      <w:bookmarkStart w:id="4" w:name="_GoBack"/>
      <w:bookmarkEnd w:id="4"/>
      <w:r w:rsidR="00AF15BF">
        <w:rPr>
          <w:rFonts w:ascii="Arial" w:hAnsi="Arial" w:cs="Arial" w:hint="eastAsia"/>
          <w:sz w:val="24"/>
        </w:rPr>
        <w:t>27</w:t>
      </w:r>
      <w:r w:rsidRPr="00254364">
        <w:rPr>
          <w:rFonts w:ascii="Arial" w:hAnsi="Arial" w:cs="Arial"/>
          <w:sz w:val="24"/>
        </w:rPr>
        <w:t>日</w:t>
      </w:r>
      <w:r w:rsidRPr="00B73AF5">
        <w:rPr>
          <w:rFonts w:ascii="Arial" w:hAnsi="Arial" w:cs="Arial"/>
          <w:sz w:val="24"/>
        </w:rPr>
        <w:t>，登录辽宁省大学生化工设计竞赛网站（</w:t>
      </w:r>
      <w:r w:rsidR="00073BB7" w:rsidRPr="00073BB7">
        <w:rPr>
          <w:rFonts w:ascii="Arial" w:hAnsi="Arial" w:cs="Arial"/>
          <w:sz w:val="24"/>
        </w:rPr>
        <w:t>http://dasai.upln.cn/index.php?m=yp&amp;c=com_index&amp;a=model&amp;modelid=38&amp;userid=147</w:t>
      </w:r>
      <w:r w:rsidRPr="00B73AF5">
        <w:rPr>
          <w:rFonts w:ascii="Arial" w:hAnsi="Arial" w:cs="Arial"/>
          <w:sz w:val="24"/>
        </w:rPr>
        <w:t>），下载并填写报名表。获准参赛的团队名单将在竞赛网站上公布，并通过</w:t>
      </w:r>
      <w:r w:rsidRPr="00B73AF5">
        <w:rPr>
          <w:rFonts w:ascii="Arial" w:hAnsi="Arial" w:cs="Arial"/>
          <w:sz w:val="24"/>
        </w:rPr>
        <w:t>E-mail</w:t>
      </w:r>
      <w:r w:rsidRPr="00B73AF5">
        <w:rPr>
          <w:rFonts w:ascii="Arial" w:hAnsi="Arial" w:cs="Arial"/>
          <w:sz w:val="24"/>
        </w:rPr>
        <w:t>通知所在学校及参赛团队。团队有队员因故退出时，最多允许替换或缺席</w:t>
      </w:r>
      <w:r w:rsidRPr="00B73AF5">
        <w:rPr>
          <w:rFonts w:ascii="Arial" w:hAnsi="Arial" w:cs="Arial"/>
          <w:sz w:val="24"/>
        </w:rPr>
        <w:t>1</w:t>
      </w:r>
      <w:r w:rsidRPr="00B73AF5">
        <w:rPr>
          <w:rFonts w:ascii="Arial" w:hAnsi="Arial" w:cs="Arial"/>
          <w:sz w:val="24"/>
        </w:rPr>
        <w:t>名队员参赛，否则作弃权处理。</w:t>
      </w:r>
    </w:p>
    <w:p w:rsidR="006A53A3" w:rsidRPr="00B73AF5" w:rsidRDefault="006A53A3" w:rsidP="006A53A3">
      <w:pPr>
        <w:numPr>
          <w:ilvl w:val="0"/>
          <w:numId w:val="3"/>
        </w:numPr>
        <w:snapToGrid w:val="0"/>
        <w:spacing w:line="300" w:lineRule="auto"/>
        <w:ind w:left="0" w:firstLineChars="200" w:firstLine="480"/>
        <w:rPr>
          <w:rFonts w:ascii="Arial" w:hAnsi="Arial" w:cs="Arial"/>
          <w:sz w:val="24"/>
        </w:rPr>
      </w:pPr>
      <w:r w:rsidRPr="00B73AF5">
        <w:rPr>
          <w:rFonts w:ascii="Arial" w:hAnsi="Arial" w:cs="Arial"/>
          <w:sz w:val="24"/>
        </w:rPr>
        <w:t>发放题目</w:t>
      </w:r>
    </w:p>
    <w:p w:rsidR="006A53A3" w:rsidRPr="00B73AF5" w:rsidRDefault="006A53A3" w:rsidP="006A53A3">
      <w:pPr>
        <w:snapToGrid w:val="0"/>
        <w:spacing w:line="264" w:lineRule="auto"/>
        <w:ind w:firstLineChars="200" w:firstLine="480"/>
        <w:rPr>
          <w:rFonts w:ascii="Arial" w:hAnsi="Arial" w:cs="Arial"/>
          <w:color w:val="FF0000"/>
          <w:sz w:val="24"/>
        </w:rPr>
      </w:pPr>
      <w:r w:rsidRPr="00B73AF5">
        <w:rPr>
          <w:rFonts w:ascii="Arial" w:hAnsi="Arial" w:cs="Arial"/>
          <w:sz w:val="24"/>
        </w:rPr>
        <w:t>竞赛题目通过各校联系人发放给获准参赛队。</w:t>
      </w:r>
    </w:p>
    <w:p w:rsidR="006A53A3" w:rsidRPr="00407D69" w:rsidRDefault="006A53A3" w:rsidP="006A53A3">
      <w:pPr>
        <w:numPr>
          <w:ilvl w:val="0"/>
          <w:numId w:val="3"/>
        </w:numPr>
        <w:snapToGrid w:val="0"/>
        <w:spacing w:line="300" w:lineRule="auto"/>
        <w:ind w:left="0" w:firstLineChars="200" w:firstLine="480"/>
        <w:rPr>
          <w:rFonts w:ascii="Arial" w:hAnsi="Arial" w:cs="Arial"/>
          <w:sz w:val="24"/>
        </w:rPr>
      </w:pPr>
      <w:r w:rsidRPr="00B73AF5">
        <w:rPr>
          <w:rFonts w:ascii="Arial" w:hAnsi="Arial" w:cs="Arial"/>
          <w:sz w:val="24"/>
        </w:rPr>
        <w:t>实施设计</w:t>
      </w:r>
    </w:p>
    <w:p w:rsidR="006A53A3" w:rsidRPr="00407D69" w:rsidRDefault="006A53A3" w:rsidP="006A53A3">
      <w:pPr>
        <w:snapToGrid w:val="0"/>
        <w:spacing w:line="264" w:lineRule="auto"/>
        <w:ind w:firstLineChars="200" w:firstLine="480"/>
        <w:rPr>
          <w:rFonts w:ascii="Arial" w:hAnsi="Arial" w:cs="Arial"/>
          <w:sz w:val="24"/>
        </w:rPr>
      </w:pPr>
      <w:r w:rsidRPr="00407D69">
        <w:rPr>
          <w:rFonts w:ascii="Arial" w:hAnsi="Arial" w:cs="Arial"/>
          <w:sz w:val="24"/>
        </w:rPr>
        <w:t>自获准参赛日至</w:t>
      </w:r>
      <w:r w:rsidRPr="00407D69">
        <w:rPr>
          <w:rFonts w:ascii="Arial" w:hAnsi="Arial" w:cs="Arial"/>
          <w:sz w:val="24"/>
        </w:rPr>
        <w:t>7</w:t>
      </w:r>
      <w:r w:rsidRPr="00407D69">
        <w:rPr>
          <w:rFonts w:ascii="Arial" w:hAnsi="Arial" w:cs="Arial"/>
          <w:sz w:val="24"/>
        </w:rPr>
        <w:t>月</w:t>
      </w:r>
      <w:r w:rsidR="008F2BF4">
        <w:rPr>
          <w:rFonts w:ascii="Arial" w:hAnsi="Arial" w:cs="Arial" w:hint="eastAsia"/>
          <w:sz w:val="24"/>
        </w:rPr>
        <w:t>14</w:t>
      </w:r>
      <w:r w:rsidRPr="00407D69">
        <w:rPr>
          <w:rFonts w:ascii="Arial" w:hAnsi="Arial" w:cs="Arial"/>
          <w:sz w:val="24"/>
        </w:rPr>
        <w:t>日为参赛队实施设计、完成初赛作品的工作时间。自</w:t>
      </w:r>
      <w:r w:rsidRPr="00407D69">
        <w:rPr>
          <w:rFonts w:ascii="Arial" w:hAnsi="Arial" w:cs="Arial"/>
          <w:sz w:val="24"/>
        </w:rPr>
        <w:t>7</w:t>
      </w:r>
      <w:r w:rsidRPr="00407D69">
        <w:rPr>
          <w:rFonts w:ascii="Arial" w:hAnsi="Arial" w:cs="Arial"/>
          <w:sz w:val="24"/>
        </w:rPr>
        <w:t>月</w:t>
      </w:r>
      <w:r w:rsidR="008F2BF4">
        <w:rPr>
          <w:rFonts w:ascii="Arial" w:hAnsi="Arial" w:cs="Arial" w:hint="eastAsia"/>
          <w:sz w:val="24"/>
        </w:rPr>
        <w:t>14</w:t>
      </w:r>
      <w:r w:rsidRPr="00407D69">
        <w:rPr>
          <w:rFonts w:ascii="Arial" w:hAnsi="Arial" w:cs="Arial"/>
          <w:sz w:val="24"/>
        </w:rPr>
        <w:t>日至</w:t>
      </w:r>
      <w:r w:rsidRPr="00407D69">
        <w:rPr>
          <w:rFonts w:ascii="Arial" w:hAnsi="Arial" w:cs="Arial" w:hint="eastAsia"/>
          <w:sz w:val="24"/>
        </w:rPr>
        <w:t>7</w:t>
      </w:r>
      <w:r w:rsidRPr="00407D69">
        <w:rPr>
          <w:rFonts w:ascii="Arial" w:hAnsi="Arial" w:cs="Arial"/>
          <w:sz w:val="24"/>
        </w:rPr>
        <w:t>月</w:t>
      </w:r>
      <w:r w:rsidR="008F2BF4">
        <w:rPr>
          <w:rFonts w:ascii="Arial" w:hAnsi="Arial" w:cs="Arial" w:hint="eastAsia"/>
          <w:sz w:val="24"/>
        </w:rPr>
        <w:t>29</w:t>
      </w:r>
      <w:r w:rsidRPr="00407D69">
        <w:rPr>
          <w:rFonts w:ascii="Arial" w:hAnsi="Arial" w:cs="Arial"/>
          <w:sz w:val="24"/>
        </w:rPr>
        <w:t>日为辽宁省总决赛团队修改、完成决赛作品的工作时间。</w:t>
      </w:r>
    </w:p>
    <w:p w:rsidR="006A53A3" w:rsidRPr="00407D69" w:rsidRDefault="006A53A3" w:rsidP="006A53A3">
      <w:pPr>
        <w:numPr>
          <w:ilvl w:val="0"/>
          <w:numId w:val="3"/>
        </w:numPr>
        <w:snapToGrid w:val="0"/>
        <w:spacing w:line="300" w:lineRule="auto"/>
        <w:ind w:left="0" w:firstLineChars="200" w:firstLine="480"/>
        <w:rPr>
          <w:rFonts w:ascii="Arial" w:hAnsi="Arial" w:cs="Arial"/>
          <w:sz w:val="24"/>
        </w:rPr>
      </w:pPr>
      <w:r w:rsidRPr="00407D69">
        <w:rPr>
          <w:rFonts w:ascii="Arial" w:hAnsi="Arial" w:cs="Arial"/>
          <w:sz w:val="24"/>
        </w:rPr>
        <w:t>提交作品</w:t>
      </w:r>
    </w:p>
    <w:p w:rsidR="006A53A3" w:rsidRPr="00407D69" w:rsidRDefault="006A53A3" w:rsidP="006A53A3">
      <w:pPr>
        <w:snapToGrid w:val="0"/>
        <w:spacing w:line="264" w:lineRule="auto"/>
        <w:ind w:firstLineChars="200" w:firstLine="480"/>
        <w:rPr>
          <w:rFonts w:ascii="Arial" w:hAnsi="Arial" w:cs="Arial"/>
          <w:sz w:val="24"/>
        </w:rPr>
      </w:pPr>
      <w:r w:rsidRPr="00407D69">
        <w:rPr>
          <w:rFonts w:ascii="Arial" w:hAnsi="Arial" w:cs="Arial"/>
          <w:sz w:val="24"/>
        </w:rPr>
        <w:t>将参赛作品相关文件于</w:t>
      </w:r>
      <w:r w:rsidRPr="00407D69">
        <w:rPr>
          <w:rFonts w:ascii="Arial" w:hAnsi="Arial" w:cs="Arial"/>
          <w:sz w:val="24"/>
        </w:rPr>
        <w:t>7</w:t>
      </w:r>
      <w:r w:rsidRPr="00407D69">
        <w:rPr>
          <w:rFonts w:ascii="Arial" w:hAnsi="Arial" w:cs="Arial"/>
          <w:sz w:val="24"/>
        </w:rPr>
        <w:t>月</w:t>
      </w:r>
      <w:r w:rsidR="008F2BF4">
        <w:rPr>
          <w:rFonts w:ascii="Arial" w:hAnsi="Arial" w:cs="Arial" w:hint="eastAsia"/>
          <w:sz w:val="24"/>
        </w:rPr>
        <w:t>14</w:t>
      </w:r>
      <w:r w:rsidRPr="00407D69">
        <w:rPr>
          <w:rFonts w:ascii="Arial" w:hAnsi="Arial" w:cs="Arial"/>
          <w:sz w:val="24"/>
        </w:rPr>
        <w:t>日前上传到竞赛指定网站中。</w:t>
      </w:r>
    </w:p>
    <w:p w:rsidR="006A53A3" w:rsidRPr="00407D69" w:rsidRDefault="006A53A3" w:rsidP="006A53A3">
      <w:pPr>
        <w:numPr>
          <w:ilvl w:val="0"/>
          <w:numId w:val="3"/>
        </w:numPr>
        <w:snapToGrid w:val="0"/>
        <w:spacing w:line="300" w:lineRule="auto"/>
        <w:ind w:left="0" w:firstLineChars="200" w:firstLine="480"/>
        <w:rPr>
          <w:rFonts w:ascii="Arial" w:hAnsi="Arial" w:cs="Arial"/>
          <w:sz w:val="24"/>
        </w:rPr>
      </w:pPr>
      <w:r w:rsidRPr="00407D69">
        <w:rPr>
          <w:rFonts w:ascii="Arial" w:hAnsi="Arial" w:cs="Arial"/>
          <w:sz w:val="24"/>
        </w:rPr>
        <w:t>预赛评审</w:t>
      </w:r>
    </w:p>
    <w:p w:rsidR="006A53A3" w:rsidRPr="00B73AF5" w:rsidRDefault="006A53A3" w:rsidP="006A53A3">
      <w:pPr>
        <w:snapToGrid w:val="0"/>
        <w:spacing w:line="264" w:lineRule="auto"/>
        <w:ind w:firstLineChars="200" w:firstLine="480"/>
        <w:rPr>
          <w:rFonts w:ascii="Arial" w:hAnsi="Arial" w:cs="Arial"/>
          <w:sz w:val="24"/>
        </w:rPr>
      </w:pPr>
      <w:r w:rsidRPr="00407D69">
        <w:rPr>
          <w:rFonts w:ascii="Arial" w:hAnsi="Arial" w:cs="Arial"/>
          <w:sz w:val="24"/>
        </w:rPr>
        <w:t>评审专家于</w:t>
      </w:r>
      <w:r w:rsidRPr="00407D69">
        <w:rPr>
          <w:rFonts w:ascii="Arial" w:hAnsi="Arial" w:cs="Arial"/>
          <w:sz w:val="24"/>
        </w:rPr>
        <w:t>7</w:t>
      </w:r>
      <w:r w:rsidRPr="00407D69">
        <w:rPr>
          <w:rFonts w:ascii="Arial" w:hAnsi="Arial" w:cs="Arial"/>
          <w:sz w:val="24"/>
        </w:rPr>
        <w:t>月</w:t>
      </w:r>
      <w:r w:rsidRPr="00407D69">
        <w:rPr>
          <w:rFonts w:ascii="Arial" w:hAnsi="Arial" w:cs="Arial" w:hint="eastAsia"/>
          <w:sz w:val="24"/>
        </w:rPr>
        <w:t>2</w:t>
      </w:r>
      <w:r w:rsidR="008F2BF4">
        <w:rPr>
          <w:rFonts w:ascii="Arial" w:hAnsi="Arial" w:cs="Arial" w:hint="eastAsia"/>
          <w:sz w:val="24"/>
        </w:rPr>
        <w:t>5</w:t>
      </w:r>
      <w:r w:rsidRPr="00407D69">
        <w:rPr>
          <w:rFonts w:ascii="Arial" w:hAnsi="Arial" w:cs="Arial"/>
          <w:sz w:val="24"/>
        </w:rPr>
        <w:t>日前对提交的参</w:t>
      </w:r>
      <w:r w:rsidRPr="00D130C2">
        <w:rPr>
          <w:rFonts w:ascii="Arial" w:hAnsi="Arial" w:cs="Arial"/>
          <w:sz w:val="24"/>
        </w:rPr>
        <w:t>赛作品进行评阅，遴选出各校参加决赛团队。竞赛网站于</w:t>
      </w:r>
      <w:r w:rsidRPr="00D130C2">
        <w:rPr>
          <w:rFonts w:ascii="Arial" w:hAnsi="Arial" w:cs="Arial" w:hint="eastAsia"/>
          <w:sz w:val="24"/>
        </w:rPr>
        <w:t>7</w:t>
      </w:r>
      <w:r w:rsidRPr="00D130C2">
        <w:rPr>
          <w:rFonts w:ascii="Arial" w:hAnsi="Arial" w:cs="Arial"/>
          <w:sz w:val="24"/>
        </w:rPr>
        <w:t>月</w:t>
      </w:r>
      <w:r w:rsidR="008F2BF4">
        <w:rPr>
          <w:rFonts w:ascii="Arial" w:hAnsi="Arial" w:cs="Arial" w:hint="eastAsia"/>
          <w:sz w:val="24"/>
        </w:rPr>
        <w:t>26</w:t>
      </w:r>
      <w:r w:rsidRPr="00D130C2">
        <w:rPr>
          <w:rFonts w:ascii="Arial" w:hAnsi="Arial" w:cs="Arial"/>
          <w:sz w:val="24"/>
        </w:rPr>
        <w:t>日在通知</w:t>
      </w:r>
      <w:r w:rsidRPr="00B73AF5">
        <w:rPr>
          <w:rFonts w:ascii="Arial" w:hAnsi="Arial" w:cs="Arial"/>
          <w:sz w:val="24"/>
        </w:rPr>
        <w:t>栏目发布通知，公布决赛团队名单，并</w:t>
      </w:r>
      <w:r w:rsidRPr="00876AAE">
        <w:rPr>
          <w:rFonts w:ascii="Arial" w:hAnsi="Arial" w:cs="Arial"/>
          <w:sz w:val="24"/>
        </w:rPr>
        <w:t>通过</w:t>
      </w:r>
      <w:r w:rsidRPr="00876AAE">
        <w:rPr>
          <w:rFonts w:ascii="Arial" w:hAnsi="Arial" w:cs="Arial"/>
          <w:sz w:val="24"/>
        </w:rPr>
        <w:t>E-mail</w:t>
      </w:r>
      <w:r w:rsidRPr="00876AAE">
        <w:rPr>
          <w:rFonts w:ascii="Arial" w:hAnsi="Arial" w:cs="Arial"/>
          <w:sz w:val="24"/>
        </w:rPr>
        <w:t>通知所在学校联系人及相关参</w:t>
      </w:r>
      <w:r w:rsidRPr="00B73AF5">
        <w:rPr>
          <w:rFonts w:ascii="Arial" w:hAnsi="Arial" w:cs="Arial"/>
          <w:sz w:val="24"/>
        </w:rPr>
        <w:t>赛队伍。</w:t>
      </w:r>
    </w:p>
    <w:p w:rsidR="006A53A3" w:rsidRPr="00B73AF5" w:rsidRDefault="006A53A3" w:rsidP="006A53A3">
      <w:pPr>
        <w:numPr>
          <w:ilvl w:val="0"/>
          <w:numId w:val="3"/>
        </w:numPr>
        <w:snapToGrid w:val="0"/>
        <w:spacing w:line="300" w:lineRule="auto"/>
        <w:ind w:left="0" w:firstLineChars="200" w:firstLine="480"/>
        <w:rPr>
          <w:rFonts w:ascii="Arial" w:hAnsi="Arial" w:cs="Arial"/>
          <w:sz w:val="24"/>
        </w:rPr>
      </w:pPr>
      <w:r w:rsidRPr="00B73AF5">
        <w:rPr>
          <w:rFonts w:ascii="Arial" w:hAnsi="Arial" w:cs="Arial"/>
          <w:sz w:val="24"/>
        </w:rPr>
        <w:t>辽宁省总决赛</w:t>
      </w:r>
    </w:p>
    <w:p w:rsidR="006A53A3" w:rsidRPr="00B73AF5" w:rsidRDefault="006A53A3" w:rsidP="006A53A3">
      <w:pPr>
        <w:snapToGrid w:val="0"/>
        <w:spacing w:line="264" w:lineRule="auto"/>
        <w:ind w:firstLineChars="200" w:firstLine="480"/>
        <w:rPr>
          <w:rFonts w:ascii="Arial" w:hAnsi="Arial" w:cs="Arial"/>
          <w:sz w:val="24"/>
        </w:rPr>
      </w:pPr>
      <w:r w:rsidRPr="00B73AF5">
        <w:rPr>
          <w:rFonts w:ascii="Arial" w:hAnsi="Arial" w:cs="Arial"/>
          <w:sz w:val="24"/>
        </w:rPr>
        <w:t>辽宁省总决赛时</w:t>
      </w:r>
      <w:r w:rsidRPr="00D130C2">
        <w:rPr>
          <w:rFonts w:ascii="Arial" w:hAnsi="Arial" w:cs="Arial"/>
          <w:sz w:val="24"/>
        </w:rPr>
        <w:t>间为</w:t>
      </w:r>
      <w:r w:rsidR="008F2BF4">
        <w:rPr>
          <w:rFonts w:ascii="Arial" w:hAnsi="Arial" w:cs="Arial" w:hint="eastAsia"/>
          <w:sz w:val="24"/>
        </w:rPr>
        <w:t>7</w:t>
      </w:r>
      <w:r w:rsidRPr="00D130C2">
        <w:rPr>
          <w:rFonts w:ascii="Arial" w:hAnsi="Arial" w:cs="Arial"/>
          <w:sz w:val="24"/>
        </w:rPr>
        <w:t>月</w:t>
      </w:r>
      <w:r w:rsidR="008F2BF4">
        <w:rPr>
          <w:rFonts w:ascii="Arial" w:hAnsi="Arial" w:cs="Arial" w:hint="eastAsia"/>
          <w:sz w:val="24"/>
        </w:rPr>
        <w:t>29</w:t>
      </w:r>
      <w:r w:rsidRPr="00D130C2">
        <w:rPr>
          <w:rFonts w:ascii="Arial" w:hAnsi="Arial" w:cs="Arial"/>
          <w:sz w:val="24"/>
        </w:rPr>
        <w:t>-</w:t>
      </w:r>
      <w:r w:rsidR="008F2BF4">
        <w:rPr>
          <w:rFonts w:ascii="Arial" w:hAnsi="Arial" w:cs="Arial" w:hint="eastAsia"/>
          <w:sz w:val="24"/>
        </w:rPr>
        <w:t>31</w:t>
      </w:r>
      <w:r w:rsidRPr="00D130C2">
        <w:rPr>
          <w:rFonts w:ascii="Arial" w:hAnsi="Arial" w:cs="Arial"/>
          <w:sz w:val="24"/>
        </w:rPr>
        <w:t>日，地点</w:t>
      </w:r>
      <w:r w:rsidRPr="00D130C2">
        <w:rPr>
          <w:rFonts w:ascii="Arial" w:hAnsi="Arial" w:cs="Arial" w:hint="eastAsia"/>
          <w:sz w:val="24"/>
        </w:rPr>
        <w:t>待定</w:t>
      </w:r>
      <w:r w:rsidRPr="00876AAE">
        <w:rPr>
          <w:rFonts w:ascii="Arial" w:hAnsi="Arial" w:cs="Arial"/>
          <w:sz w:val="24"/>
        </w:rPr>
        <w:t>。</w:t>
      </w:r>
      <w:r w:rsidRPr="00B73AF5">
        <w:rPr>
          <w:rFonts w:ascii="Arial" w:hAnsi="Arial" w:cs="Arial"/>
          <w:sz w:val="24"/>
        </w:rPr>
        <w:t>总决赛内容包括提交设计作品和参加总决赛答辩会。</w:t>
      </w:r>
    </w:p>
    <w:p w:rsidR="006A53A3" w:rsidRPr="00B73AF5" w:rsidRDefault="006A53A3" w:rsidP="006A53A3">
      <w:pPr>
        <w:snapToGrid w:val="0"/>
        <w:spacing w:line="264" w:lineRule="auto"/>
        <w:ind w:firstLineChars="200" w:firstLine="480"/>
        <w:rPr>
          <w:rFonts w:ascii="Arial" w:hAnsi="Arial" w:cs="Arial"/>
          <w:sz w:val="24"/>
        </w:rPr>
      </w:pPr>
      <w:r w:rsidRPr="00B73AF5">
        <w:rPr>
          <w:rFonts w:ascii="Arial" w:hAnsi="Arial" w:cs="Arial"/>
          <w:sz w:val="24"/>
        </w:rPr>
        <w:t>总决赛团队在总决赛报到注册时提交设计作品的电子文档光盘、图纸和重要附表的打印文档，具体份数</w:t>
      </w:r>
      <w:r>
        <w:rPr>
          <w:rFonts w:ascii="Arial" w:hAnsi="Arial" w:cs="Arial" w:hint="eastAsia"/>
          <w:sz w:val="24"/>
        </w:rPr>
        <w:t>及要求</w:t>
      </w:r>
      <w:r w:rsidRPr="00B73AF5">
        <w:rPr>
          <w:rFonts w:ascii="Arial" w:hAnsi="Arial" w:cs="Arial"/>
          <w:sz w:val="24"/>
        </w:rPr>
        <w:t>另行通知。</w:t>
      </w:r>
    </w:p>
    <w:p w:rsidR="006A53A3" w:rsidRPr="00B73AF5" w:rsidRDefault="006A53A3" w:rsidP="006A53A3">
      <w:pPr>
        <w:snapToGrid w:val="0"/>
        <w:spacing w:line="264" w:lineRule="auto"/>
        <w:ind w:firstLineChars="200" w:firstLine="480"/>
        <w:rPr>
          <w:rFonts w:ascii="Arial" w:hAnsi="Arial" w:cs="Arial"/>
          <w:sz w:val="24"/>
        </w:rPr>
      </w:pPr>
      <w:r>
        <w:rPr>
          <w:rFonts w:ascii="Arial" w:hAnsi="Arial" w:cs="Arial" w:hint="eastAsia"/>
          <w:sz w:val="24"/>
        </w:rPr>
        <w:t>参加</w:t>
      </w:r>
      <w:r w:rsidRPr="00B73AF5">
        <w:rPr>
          <w:rFonts w:ascii="Arial" w:hAnsi="Arial" w:cs="Arial"/>
          <w:sz w:val="24"/>
        </w:rPr>
        <w:t>总决赛</w:t>
      </w:r>
      <w:r>
        <w:rPr>
          <w:rFonts w:ascii="Arial" w:hAnsi="Arial" w:cs="Arial" w:hint="eastAsia"/>
          <w:sz w:val="24"/>
        </w:rPr>
        <w:t>的</w:t>
      </w:r>
      <w:r w:rsidRPr="00B73AF5">
        <w:rPr>
          <w:rFonts w:ascii="Arial" w:hAnsi="Arial" w:cs="Arial"/>
          <w:sz w:val="24"/>
        </w:rPr>
        <w:t>团队需准备</w:t>
      </w:r>
      <w:r w:rsidRPr="00B73AF5">
        <w:rPr>
          <w:rFonts w:ascii="Arial" w:hAnsi="Arial" w:cs="Arial"/>
          <w:sz w:val="24"/>
        </w:rPr>
        <w:t>20</w:t>
      </w:r>
      <w:r w:rsidRPr="00B73AF5">
        <w:rPr>
          <w:rFonts w:ascii="Arial" w:hAnsi="Arial" w:cs="Arial"/>
          <w:sz w:val="24"/>
        </w:rPr>
        <w:t>分钟的口头报告资料</w:t>
      </w:r>
      <w:r w:rsidR="00AF15BF">
        <w:rPr>
          <w:rFonts w:ascii="Arial" w:hAnsi="Arial" w:cs="Arial" w:hint="eastAsia"/>
          <w:sz w:val="24"/>
        </w:rPr>
        <w:t>、</w:t>
      </w:r>
      <w:r w:rsidRPr="00B73AF5">
        <w:rPr>
          <w:rFonts w:ascii="Arial" w:hAnsi="Arial" w:cs="Arial"/>
          <w:sz w:val="24"/>
        </w:rPr>
        <w:t>相应的</w:t>
      </w:r>
      <w:r w:rsidRPr="00B73AF5">
        <w:rPr>
          <w:rFonts w:ascii="Arial" w:hAnsi="Arial" w:cs="Arial"/>
          <w:sz w:val="24"/>
        </w:rPr>
        <w:t>PowerPoint</w:t>
      </w:r>
      <w:r w:rsidRPr="00B73AF5">
        <w:rPr>
          <w:rFonts w:ascii="Arial" w:hAnsi="Arial" w:cs="Arial"/>
          <w:sz w:val="24"/>
        </w:rPr>
        <w:t>文档</w:t>
      </w:r>
      <w:r w:rsidR="00AF15BF">
        <w:rPr>
          <w:rFonts w:ascii="Arial" w:hAnsi="Arial" w:cs="Arial"/>
          <w:sz w:val="24"/>
        </w:rPr>
        <w:t>和展架</w:t>
      </w:r>
      <w:r w:rsidRPr="00B73AF5">
        <w:rPr>
          <w:rFonts w:ascii="Arial" w:hAnsi="Arial" w:cs="Arial"/>
          <w:sz w:val="24"/>
        </w:rPr>
        <w:t>，在报告会上介绍本队的设计作品并进行答辩。各队在总决赛答辩会上的分组和出场顺序均通过抽签决定，各参赛队依次报告本队的作品，接受总决赛评审委员会的质询，即时答辩。</w:t>
      </w:r>
    </w:p>
    <w:p w:rsidR="006A53A3" w:rsidRPr="00B73AF5" w:rsidRDefault="006A53A3" w:rsidP="006A53A3">
      <w:pPr>
        <w:snapToGrid w:val="0"/>
        <w:spacing w:line="300" w:lineRule="auto"/>
        <w:ind w:firstLineChars="200" w:firstLine="480"/>
        <w:rPr>
          <w:rFonts w:ascii="Arial" w:hAnsi="Arial" w:cs="Arial"/>
          <w:sz w:val="24"/>
        </w:rPr>
      </w:pPr>
      <w:r w:rsidRPr="00B73AF5">
        <w:rPr>
          <w:rFonts w:ascii="Arial" w:hAnsi="Arial" w:cs="Arial"/>
          <w:sz w:val="24"/>
        </w:rPr>
        <w:t>总决赛评审委员</w:t>
      </w:r>
      <w:r w:rsidRPr="00D130C2">
        <w:rPr>
          <w:rFonts w:ascii="Arial" w:hAnsi="Arial" w:cs="Arial"/>
          <w:sz w:val="24"/>
        </w:rPr>
        <w:t>会与参赛学生代表根据各队提交的文档质量、口头</w:t>
      </w:r>
      <w:r w:rsidRPr="00407D69">
        <w:rPr>
          <w:rFonts w:ascii="Arial" w:hAnsi="Arial" w:cs="Arial"/>
          <w:sz w:val="24"/>
        </w:rPr>
        <w:t>报告和答辩表现进行评议，于</w:t>
      </w:r>
      <w:r w:rsidR="008F2BF4">
        <w:rPr>
          <w:rFonts w:ascii="Arial" w:hAnsi="Arial" w:cs="Arial" w:hint="eastAsia"/>
          <w:sz w:val="24"/>
        </w:rPr>
        <w:t>7</w:t>
      </w:r>
      <w:r w:rsidRPr="00407D69">
        <w:rPr>
          <w:rFonts w:ascii="Arial" w:hAnsi="Arial" w:cs="Arial"/>
          <w:sz w:val="24"/>
        </w:rPr>
        <w:t>月</w:t>
      </w:r>
      <w:r w:rsidR="008F2BF4">
        <w:rPr>
          <w:rFonts w:ascii="Arial" w:hAnsi="Arial" w:cs="Arial" w:hint="eastAsia"/>
          <w:sz w:val="24"/>
        </w:rPr>
        <w:t>31</w:t>
      </w:r>
      <w:r w:rsidRPr="00407D69">
        <w:rPr>
          <w:rFonts w:ascii="Arial" w:hAnsi="Arial" w:cs="Arial"/>
          <w:sz w:val="24"/>
        </w:rPr>
        <w:t>日公布评奖结果并举行颁奖仪式。获奖名单</w:t>
      </w:r>
      <w:r w:rsidRPr="00407D69">
        <w:rPr>
          <w:rFonts w:ascii="Arial" w:hAnsi="Arial" w:cs="Arial" w:hint="eastAsia"/>
          <w:sz w:val="24"/>
        </w:rPr>
        <w:t>随后</w:t>
      </w:r>
      <w:r w:rsidRPr="00407D69">
        <w:rPr>
          <w:rFonts w:ascii="Arial" w:hAnsi="Arial" w:cs="Arial"/>
          <w:sz w:val="24"/>
        </w:rPr>
        <w:t>在</w:t>
      </w:r>
      <w:r w:rsidRPr="00D130C2">
        <w:rPr>
          <w:rFonts w:ascii="Arial" w:hAnsi="Arial" w:cs="Arial"/>
          <w:sz w:val="24"/>
        </w:rPr>
        <w:t>辽宁省大学生化工设计竞赛网站上公示，公示期后将公布正式获奖名单，颁发获</w:t>
      </w:r>
      <w:r w:rsidRPr="00B73AF5">
        <w:rPr>
          <w:rFonts w:ascii="Arial" w:hAnsi="Arial" w:cs="Arial"/>
          <w:sz w:val="24"/>
        </w:rPr>
        <w:t>奖证书。</w:t>
      </w:r>
    </w:p>
    <w:p w:rsidR="006A53A3" w:rsidRPr="00B73AF5" w:rsidRDefault="006A53A3" w:rsidP="006A53A3">
      <w:pPr>
        <w:spacing w:line="240" w:lineRule="atLeast"/>
        <w:jc w:val="center"/>
        <w:rPr>
          <w:rFonts w:ascii="Arial" w:hAnsi="Arial" w:cs="Arial"/>
          <w:b/>
          <w:sz w:val="44"/>
          <w:szCs w:val="44"/>
        </w:rPr>
      </w:pPr>
      <w:r w:rsidRPr="00B73AF5">
        <w:rPr>
          <w:rFonts w:ascii="Arial" w:hAnsi="Arial" w:cs="Arial"/>
        </w:rPr>
        <w:br w:type="page"/>
      </w:r>
      <w:bookmarkStart w:id="5" w:name="_Toc354042771"/>
      <w:r w:rsidRPr="00B73AF5">
        <w:rPr>
          <w:rFonts w:ascii="Arial" w:hAnsi="Arial" w:cs="Arial"/>
          <w:b/>
          <w:sz w:val="44"/>
          <w:szCs w:val="44"/>
        </w:rPr>
        <w:lastRenderedPageBreak/>
        <w:t>竞赛设计任务书</w:t>
      </w:r>
      <w:bookmarkEnd w:id="5"/>
    </w:p>
    <w:p w:rsidR="006A53A3" w:rsidRPr="005677C4" w:rsidRDefault="006A53A3" w:rsidP="006A53A3">
      <w:pPr>
        <w:rPr>
          <w:rFonts w:ascii="Arial" w:hAnsi="Arial" w:cs="Arial"/>
          <w:sz w:val="24"/>
        </w:rPr>
      </w:pPr>
    </w:p>
    <w:p w:rsidR="006A53A3" w:rsidRPr="005677C4" w:rsidRDefault="006A53A3" w:rsidP="006A53A3">
      <w:pPr>
        <w:rPr>
          <w:rFonts w:ascii="Arial" w:hAnsi="Arial" w:cs="Arial"/>
          <w:b/>
          <w:sz w:val="28"/>
        </w:rPr>
      </w:pPr>
      <w:r w:rsidRPr="005677C4">
        <w:rPr>
          <w:rFonts w:ascii="Arial" w:hAnsi="Arial" w:cs="Arial" w:hint="eastAsia"/>
          <w:b/>
          <w:sz w:val="28"/>
        </w:rPr>
        <w:t>一、</w:t>
      </w:r>
      <w:r w:rsidRPr="005677C4">
        <w:rPr>
          <w:rFonts w:ascii="Arial" w:hAnsi="Arial" w:cs="Arial" w:hint="eastAsia"/>
          <w:b/>
          <w:sz w:val="28"/>
        </w:rPr>
        <w:t xml:space="preserve"> </w:t>
      </w:r>
      <w:r w:rsidRPr="005677C4">
        <w:rPr>
          <w:rFonts w:ascii="Arial" w:hAnsi="Arial" w:cs="Arial" w:hint="eastAsia"/>
          <w:b/>
          <w:sz w:val="28"/>
        </w:rPr>
        <w:t>设计题目</w:t>
      </w:r>
    </w:p>
    <w:p w:rsidR="00C83D17" w:rsidRDefault="00C83D17" w:rsidP="00C83D17">
      <w:pPr>
        <w:ind w:firstLineChars="200" w:firstLine="480"/>
        <w:rPr>
          <w:rFonts w:ascii="Arial" w:hAnsi="Arial" w:cs="Arial"/>
          <w:sz w:val="24"/>
        </w:rPr>
      </w:pPr>
      <w:r w:rsidRPr="00C83D17">
        <w:rPr>
          <w:rFonts w:ascii="Arial" w:hAnsi="Arial" w:cs="Arial" w:hint="eastAsia"/>
          <w:sz w:val="24"/>
        </w:rPr>
        <w:t>为某一大型综合化工企业设计一座以丙烷为原料且与企业的产</w:t>
      </w:r>
      <w:r w:rsidRPr="00C83D17">
        <w:rPr>
          <w:rFonts w:ascii="Arial" w:hAnsi="Arial" w:cs="Arial" w:hint="eastAsia"/>
          <w:sz w:val="24"/>
        </w:rPr>
        <w:t xml:space="preserve"> </w:t>
      </w:r>
      <w:r w:rsidRPr="00C83D17">
        <w:rPr>
          <w:rFonts w:ascii="Arial" w:hAnsi="Arial" w:cs="Arial" w:hint="eastAsia"/>
          <w:sz w:val="24"/>
        </w:rPr>
        <w:t>品体系有效融合的丙烷资源化利用分厂。</w:t>
      </w:r>
    </w:p>
    <w:p w:rsidR="006A53A3" w:rsidRPr="005677C4" w:rsidRDefault="006A53A3" w:rsidP="00C83D17">
      <w:pPr>
        <w:ind w:firstLineChars="100" w:firstLine="281"/>
        <w:rPr>
          <w:rFonts w:ascii="Arial" w:hAnsi="Arial" w:cs="Arial"/>
          <w:b/>
          <w:sz w:val="28"/>
        </w:rPr>
      </w:pPr>
      <w:r w:rsidRPr="005677C4">
        <w:rPr>
          <w:rFonts w:ascii="Arial" w:hAnsi="Arial" w:cs="Arial" w:hint="eastAsia"/>
          <w:b/>
          <w:sz w:val="28"/>
        </w:rPr>
        <w:t>二、</w:t>
      </w:r>
      <w:r w:rsidRPr="005677C4">
        <w:rPr>
          <w:rFonts w:ascii="Arial" w:hAnsi="Arial" w:cs="Arial" w:hint="eastAsia"/>
          <w:b/>
          <w:sz w:val="28"/>
        </w:rPr>
        <w:t xml:space="preserve"> </w:t>
      </w:r>
      <w:r w:rsidRPr="005677C4">
        <w:rPr>
          <w:rFonts w:ascii="Arial" w:hAnsi="Arial" w:cs="Arial" w:hint="eastAsia"/>
          <w:b/>
          <w:sz w:val="28"/>
        </w:rPr>
        <w:t>设计基础条件</w:t>
      </w:r>
    </w:p>
    <w:p w:rsidR="006A53A3" w:rsidRPr="005677C4" w:rsidRDefault="006A53A3" w:rsidP="006A53A3">
      <w:pPr>
        <w:rPr>
          <w:rFonts w:ascii="Arial" w:hAnsi="Arial" w:cs="Arial"/>
          <w:b/>
          <w:sz w:val="28"/>
        </w:rPr>
      </w:pPr>
      <w:r w:rsidRPr="005677C4">
        <w:rPr>
          <w:rFonts w:ascii="Arial" w:hAnsi="Arial" w:cs="Arial" w:hint="eastAsia"/>
          <w:b/>
          <w:sz w:val="28"/>
        </w:rPr>
        <w:t>1</w:t>
      </w:r>
      <w:r w:rsidRPr="005677C4">
        <w:rPr>
          <w:rFonts w:ascii="Arial" w:hAnsi="Arial" w:cs="Arial" w:hint="eastAsia"/>
          <w:b/>
          <w:sz w:val="28"/>
        </w:rPr>
        <w:t>、原料</w:t>
      </w:r>
    </w:p>
    <w:p w:rsidR="006A53A3" w:rsidRPr="005677C4" w:rsidRDefault="00C83D17" w:rsidP="00C83D17">
      <w:pPr>
        <w:spacing w:line="300" w:lineRule="auto"/>
        <w:ind w:firstLineChars="200" w:firstLine="480"/>
        <w:rPr>
          <w:rFonts w:ascii="Arial" w:hAnsi="Arial" w:cs="Arial"/>
          <w:sz w:val="24"/>
        </w:rPr>
      </w:pPr>
      <w:r w:rsidRPr="00C83D17">
        <w:rPr>
          <w:rFonts w:ascii="Arial" w:hAnsi="Arial" w:cs="Arial" w:hint="eastAsia"/>
          <w:sz w:val="24"/>
        </w:rPr>
        <w:t>丙烷来源及原料规格</w:t>
      </w:r>
      <w:r w:rsidR="006A53A3" w:rsidRPr="005677C4">
        <w:rPr>
          <w:rFonts w:ascii="Arial" w:hAnsi="Arial" w:cs="Arial" w:hint="eastAsia"/>
          <w:sz w:val="24"/>
        </w:rPr>
        <w:t>由各参赛队根据不同的工艺路线和技术经济要求自行确定。</w:t>
      </w:r>
    </w:p>
    <w:p w:rsidR="006A53A3" w:rsidRPr="005677C4" w:rsidRDefault="006A53A3" w:rsidP="006A53A3">
      <w:pPr>
        <w:rPr>
          <w:rFonts w:ascii="Arial" w:hAnsi="Arial" w:cs="Arial"/>
          <w:b/>
          <w:sz w:val="28"/>
        </w:rPr>
      </w:pPr>
      <w:r w:rsidRPr="005677C4">
        <w:rPr>
          <w:rFonts w:ascii="Arial" w:hAnsi="Arial" w:cs="Arial" w:hint="eastAsia"/>
          <w:b/>
          <w:sz w:val="28"/>
        </w:rPr>
        <w:t>2</w:t>
      </w:r>
      <w:r w:rsidRPr="005677C4">
        <w:rPr>
          <w:rFonts w:ascii="Arial" w:hAnsi="Arial" w:cs="Arial" w:hint="eastAsia"/>
          <w:b/>
          <w:sz w:val="28"/>
        </w:rPr>
        <w:t>、产品</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产品结构及其技术规格由参赛队根据本队的市场规划自行拟订。</w:t>
      </w:r>
    </w:p>
    <w:p w:rsidR="006A53A3" w:rsidRPr="005677C4" w:rsidRDefault="006A53A3" w:rsidP="006A53A3">
      <w:pPr>
        <w:rPr>
          <w:rFonts w:ascii="Arial" w:hAnsi="Arial" w:cs="Arial"/>
          <w:b/>
          <w:sz w:val="28"/>
        </w:rPr>
      </w:pPr>
      <w:r w:rsidRPr="005677C4">
        <w:rPr>
          <w:rFonts w:ascii="Arial" w:hAnsi="Arial" w:cs="Arial" w:hint="eastAsia"/>
          <w:b/>
          <w:sz w:val="28"/>
        </w:rPr>
        <w:t>3</w:t>
      </w:r>
      <w:r w:rsidRPr="005677C4">
        <w:rPr>
          <w:rFonts w:ascii="Arial" w:hAnsi="Arial" w:cs="Arial" w:hint="eastAsia"/>
          <w:b/>
          <w:sz w:val="28"/>
        </w:rPr>
        <w:t>、生产规模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生产规模由参赛队根据本队的资源规划和市场规划以及国家的有关政策自行确定。</w:t>
      </w:r>
    </w:p>
    <w:p w:rsidR="006A53A3" w:rsidRPr="005677C4" w:rsidRDefault="006A53A3" w:rsidP="006A53A3">
      <w:pPr>
        <w:rPr>
          <w:rFonts w:ascii="Arial" w:hAnsi="Arial" w:cs="Arial"/>
          <w:b/>
          <w:sz w:val="28"/>
        </w:rPr>
      </w:pPr>
      <w:r w:rsidRPr="005677C4">
        <w:rPr>
          <w:rFonts w:ascii="Arial" w:hAnsi="Arial" w:cs="Arial" w:hint="eastAsia"/>
          <w:b/>
          <w:sz w:val="28"/>
        </w:rPr>
        <w:t>4</w:t>
      </w:r>
      <w:r w:rsidRPr="005677C4">
        <w:rPr>
          <w:rFonts w:ascii="Arial" w:hAnsi="Arial" w:cs="Arial" w:hint="eastAsia"/>
          <w:b/>
          <w:sz w:val="28"/>
        </w:rPr>
        <w:t>、安全要求</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在设计中坚决贯彻</w:t>
      </w:r>
      <w:proofErr w:type="gramStart"/>
      <w:r w:rsidRPr="005677C4">
        <w:rPr>
          <w:rFonts w:ascii="Arial" w:hAnsi="Arial" w:cs="Arial" w:hint="eastAsia"/>
          <w:sz w:val="24"/>
        </w:rPr>
        <w:t>安全第一</w:t>
      </w:r>
      <w:proofErr w:type="gramEnd"/>
      <w:r w:rsidRPr="005677C4">
        <w:rPr>
          <w:rFonts w:ascii="Arial" w:hAnsi="Arial" w:cs="Arial" w:hint="eastAsia"/>
          <w:sz w:val="24"/>
        </w:rPr>
        <w:t>的指导思想，从提高装置的本质安全性的出发，尽量采用新的安全技术和安全设计方法。</w:t>
      </w:r>
    </w:p>
    <w:p w:rsidR="006A53A3" w:rsidRPr="005677C4" w:rsidRDefault="006A53A3" w:rsidP="006A53A3">
      <w:pPr>
        <w:rPr>
          <w:rFonts w:ascii="Arial" w:hAnsi="Arial" w:cs="Arial"/>
          <w:b/>
          <w:sz w:val="28"/>
        </w:rPr>
      </w:pPr>
      <w:r w:rsidRPr="005677C4">
        <w:rPr>
          <w:rFonts w:ascii="Arial" w:hAnsi="Arial" w:cs="Arial" w:hint="eastAsia"/>
          <w:b/>
          <w:sz w:val="28"/>
        </w:rPr>
        <w:t>5</w:t>
      </w:r>
      <w:r w:rsidRPr="005677C4">
        <w:rPr>
          <w:rFonts w:ascii="Arial" w:hAnsi="Arial" w:cs="Arial" w:hint="eastAsia"/>
          <w:b/>
          <w:sz w:val="28"/>
        </w:rPr>
        <w:t>、环境要求</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尽量采取可行的清洁生产技术，从本质上减少对环境的不利影响，并对可能造成环境污染的副产物提出合理的处理方案。</w:t>
      </w:r>
    </w:p>
    <w:p w:rsidR="006A53A3" w:rsidRPr="005677C4" w:rsidRDefault="006A53A3" w:rsidP="006A53A3">
      <w:pPr>
        <w:rPr>
          <w:rFonts w:ascii="Arial" w:hAnsi="Arial" w:cs="Arial"/>
          <w:b/>
          <w:sz w:val="28"/>
        </w:rPr>
      </w:pPr>
      <w:r w:rsidRPr="005677C4">
        <w:rPr>
          <w:rFonts w:ascii="Arial" w:hAnsi="Arial" w:cs="Arial" w:hint="eastAsia"/>
          <w:b/>
          <w:sz w:val="28"/>
        </w:rPr>
        <w:t>6</w:t>
      </w:r>
      <w:r w:rsidRPr="005677C4">
        <w:rPr>
          <w:rFonts w:ascii="Arial" w:hAnsi="Arial" w:cs="Arial" w:hint="eastAsia"/>
          <w:b/>
          <w:sz w:val="28"/>
        </w:rPr>
        <w:t>、公用工程</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由总厂提供。</w:t>
      </w:r>
    </w:p>
    <w:p w:rsidR="006A53A3" w:rsidRPr="005677C4" w:rsidRDefault="006A53A3" w:rsidP="006A53A3">
      <w:pPr>
        <w:rPr>
          <w:rFonts w:ascii="Arial" w:hAnsi="Arial" w:cs="Arial"/>
          <w:b/>
          <w:sz w:val="28"/>
        </w:rPr>
      </w:pPr>
      <w:r w:rsidRPr="005677C4">
        <w:rPr>
          <w:rFonts w:ascii="Arial" w:hAnsi="Arial" w:cs="Arial" w:hint="eastAsia"/>
          <w:b/>
          <w:sz w:val="28"/>
        </w:rPr>
        <w:t>三、</w:t>
      </w:r>
      <w:r w:rsidRPr="005677C4">
        <w:rPr>
          <w:rFonts w:ascii="Arial" w:hAnsi="Arial" w:cs="Arial" w:hint="eastAsia"/>
          <w:b/>
          <w:sz w:val="28"/>
        </w:rPr>
        <w:t xml:space="preserve"> </w:t>
      </w:r>
      <w:r w:rsidRPr="005677C4">
        <w:rPr>
          <w:rFonts w:ascii="Arial" w:hAnsi="Arial" w:cs="Arial" w:hint="eastAsia"/>
          <w:b/>
          <w:sz w:val="28"/>
        </w:rPr>
        <w:t>工作内容及要求</w:t>
      </w:r>
    </w:p>
    <w:p w:rsidR="006A53A3" w:rsidRPr="005677C4" w:rsidRDefault="006A53A3" w:rsidP="006A53A3">
      <w:pPr>
        <w:rPr>
          <w:rFonts w:ascii="Arial" w:hAnsi="Arial" w:cs="Arial"/>
          <w:b/>
          <w:sz w:val="28"/>
        </w:rPr>
      </w:pPr>
      <w:r w:rsidRPr="005677C4">
        <w:rPr>
          <w:rFonts w:ascii="Arial" w:hAnsi="Arial" w:cs="Arial" w:hint="eastAsia"/>
          <w:b/>
          <w:sz w:val="28"/>
        </w:rPr>
        <w:t>1</w:t>
      </w:r>
      <w:r w:rsidRPr="005677C4">
        <w:rPr>
          <w:rFonts w:ascii="Arial" w:hAnsi="Arial" w:cs="Arial" w:hint="eastAsia"/>
          <w:b/>
          <w:sz w:val="28"/>
        </w:rPr>
        <w:t>、项目可行性论证</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建设意义</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2</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建设规模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3</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技术方案</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4</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与总厂的系统集成方案</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5</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厂址选择</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lastRenderedPageBreak/>
        <w:t>6</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与社会及环境的和谐发展</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7</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经济效益分析</w:t>
      </w:r>
    </w:p>
    <w:p w:rsidR="006A53A3" w:rsidRPr="005677C4" w:rsidRDefault="006A53A3" w:rsidP="006A53A3">
      <w:pPr>
        <w:rPr>
          <w:rFonts w:ascii="Arial" w:hAnsi="Arial" w:cs="Arial"/>
          <w:b/>
          <w:sz w:val="28"/>
        </w:rPr>
      </w:pPr>
      <w:r w:rsidRPr="005677C4">
        <w:rPr>
          <w:rFonts w:ascii="Arial" w:hAnsi="Arial" w:cs="Arial" w:hint="eastAsia"/>
          <w:b/>
          <w:sz w:val="28"/>
        </w:rPr>
        <w:t>2</w:t>
      </w:r>
      <w:r w:rsidRPr="005677C4">
        <w:rPr>
          <w:rFonts w:ascii="Arial" w:hAnsi="Arial" w:cs="Arial" w:hint="eastAsia"/>
          <w:b/>
          <w:sz w:val="28"/>
        </w:rPr>
        <w:t>、工艺流程设计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工艺方案选择及论证</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2</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安全生产的保障措施</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3</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清洁生产技术的应用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4</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能量集成与节能技术的应用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5</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工艺流程计算机仿真设计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6</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绘制物料流程图和带控制点工艺流程图</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7</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编制物料及热量平衡计算书</w:t>
      </w:r>
    </w:p>
    <w:p w:rsidR="006A53A3" w:rsidRPr="005677C4" w:rsidRDefault="006A53A3" w:rsidP="006A53A3">
      <w:pPr>
        <w:rPr>
          <w:rFonts w:ascii="Arial" w:hAnsi="Arial" w:cs="Arial"/>
          <w:b/>
          <w:sz w:val="28"/>
        </w:rPr>
      </w:pPr>
      <w:r w:rsidRPr="005677C4">
        <w:rPr>
          <w:rFonts w:ascii="Arial" w:hAnsi="Arial" w:cs="Arial" w:hint="eastAsia"/>
          <w:b/>
          <w:sz w:val="28"/>
        </w:rPr>
        <w:t>3</w:t>
      </w:r>
      <w:r w:rsidRPr="005677C4">
        <w:rPr>
          <w:rFonts w:ascii="Arial" w:hAnsi="Arial" w:cs="Arial" w:hint="eastAsia"/>
          <w:b/>
          <w:sz w:val="28"/>
        </w:rPr>
        <w:t>、设备选型及典型设备设计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典型非标设备——反应器</w:t>
      </w:r>
      <w:r w:rsidRPr="005677C4">
        <w:rPr>
          <w:rFonts w:ascii="Arial" w:hAnsi="Arial" w:cs="Arial" w:hint="eastAsia"/>
          <w:sz w:val="24"/>
        </w:rPr>
        <w:t>/</w:t>
      </w:r>
      <w:r w:rsidRPr="005677C4">
        <w:rPr>
          <w:rFonts w:ascii="Arial" w:hAnsi="Arial" w:cs="Arial" w:hint="eastAsia"/>
          <w:sz w:val="24"/>
        </w:rPr>
        <w:t>塔器的工艺设计，编制计算说明书。</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2</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典型标准设备——换热器的选型设计，编制计算说明书。</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3</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其他重要设备的设计及选型说明。</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4</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编制设备一览表。</w:t>
      </w:r>
    </w:p>
    <w:p w:rsidR="006A53A3" w:rsidRPr="005677C4" w:rsidRDefault="006A53A3" w:rsidP="006A53A3">
      <w:pPr>
        <w:rPr>
          <w:rFonts w:ascii="Arial" w:hAnsi="Arial" w:cs="Arial"/>
          <w:b/>
          <w:sz w:val="28"/>
        </w:rPr>
      </w:pPr>
      <w:r w:rsidRPr="005677C4">
        <w:rPr>
          <w:rFonts w:ascii="Arial" w:hAnsi="Arial" w:cs="Arial" w:hint="eastAsia"/>
          <w:b/>
          <w:sz w:val="28"/>
        </w:rPr>
        <w:t>4</w:t>
      </w:r>
      <w:r w:rsidRPr="005677C4">
        <w:rPr>
          <w:rFonts w:ascii="Arial" w:hAnsi="Arial" w:cs="Arial" w:hint="eastAsia"/>
          <w:b/>
          <w:sz w:val="28"/>
        </w:rPr>
        <w:t>、车间设备布置设计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选择至少一个主要工艺车间，进行车间布置设计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w:t>
      </w:r>
      <w:r w:rsidRPr="005677C4">
        <w:rPr>
          <w:rFonts w:ascii="Arial" w:hAnsi="Arial" w:cs="Arial" w:hint="eastAsia"/>
          <w:sz w:val="24"/>
        </w:rPr>
        <w:t>）车间布置设计；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2</w:t>
      </w:r>
      <w:r w:rsidRPr="005677C4">
        <w:rPr>
          <w:rFonts w:ascii="Arial" w:hAnsi="Arial" w:cs="Arial" w:hint="eastAsia"/>
          <w:sz w:val="24"/>
        </w:rPr>
        <w:t>）主要工艺管道配管设计；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3</w:t>
      </w:r>
      <w:r w:rsidRPr="005677C4">
        <w:rPr>
          <w:rFonts w:ascii="Arial" w:hAnsi="Arial" w:cs="Arial" w:hint="eastAsia"/>
          <w:sz w:val="24"/>
        </w:rPr>
        <w:t>）绘制车间平面布置图；</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4</w:t>
      </w:r>
      <w:r w:rsidRPr="005677C4">
        <w:rPr>
          <w:rFonts w:ascii="Arial" w:hAnsi="Arial" w:cs="Arial" w:hint="eastAsia"/>
          <w:sz w:val="24"/>
        </w:rPr>
        <w:t>）绘制车间立面布置图。</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鼓励运用三维设计工具软件进行车间布置和配管设计。</w:t>
      </w:r>
    </w:p>
    <w:p w:rsidR="006A53A3" w:rsidRPr="005677C4" w:rsidRDefault="006A53A3" w:rsidP="006A53A3">
      <w:pPr>
        <w:rPr>
          <w:rFonts w:ascii="Arial" w:hAnsi="Arial" w:cs="Arial"/>
          <w:b/>
          <w:sz w:val="28"/>
        </w:rPr>
      </w:pPr>
      <w:r w:rsidRPr="005677C4">
        <w:rPr>
          <w:rFonts w:ascii="Arial" w:hAnsi="Arial" w:cs="Arial" w:hint="eastAsia"/>
          <w:b/>
          <w:sz w:val="28"/>
        </w:rPr>
        <w:t>5</w:t>
      </w:r>
      <w:r w:rsidRPr="005677C4">
        <w:rPr>
          <w:rFonts w:ascii="Arial" w:hAnsi="Arial" w:cs="Arial" w:hint="eastAsia"/>
          <w:b/>
          <w:sz w:val="28"/>
        </w:rPr>
        <w:t>、工厂总体布置设计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对主要工艺车间、辅助车间、原料及产品储罐区、中心控制室、分析化验室、行政管理及生活等辅助用房、设备检修区、三废处理区、安全生产设施、工厂内部道路等进行合理的布置，并对方案进行必要的说明；</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2</w:t>
      </w:r>
      <w:r w:rsidRPr="005677C4">
        <w:rPr>
          <w:rFonts w:ascii="Arial" w:hAnsi="Arial" w:cs="Arial" w:hint="eastAsia"/>
          <w:sz w:val="24"/>
        </w:rPr>
        <w:t>）工厂布置设计；</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3</w:t>
      </w:r>
      <w:r w:rsidRPr="005677C4">
        <w:rPr>
          <w:rFonts w:ascii="Arial" w:hAnsi="Arial" w:cs="Arial" w:hint="eastAsia"/>
          <w:sz w:val="24"/>
        </w:rPr>
        <w:t>）绘制工厂平面布置总图。</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鼓励运用三维设计工具软件进行工厂布置设计。</w:t>
      </w:r>
    </w:p>
    <w:p w:rsidR="006A53A3" w:rsidRPr="005677C4" w:rsidRDefault="006A53A3" w:rsidP="006A53A3">
      <w:pPr>
        <w:rPr>
          <w:rFonts w:ascii="Arial" w:hAnsi="Arial" w:cs="Arial"/>
          <w:b/>
          <w:sz w:val="28"/>
        </w:rPr>
      </w:pPr>
      <w:r w:rsidRPr="005677C4">
        <w:rPr>
          <w:rFonts w:ascii="Arial" w:hAnsi="Arial" w:cs="Arial" w:hint="eastAsia"/>
          <w:b/>
          <w:sz w:val="28"/>
        </w:rPr>
        <w:t>6</w:t>
      </w:r>
      <w:r w:rsidRPr="005677C4">
        <w:rPr>
          <w:rFonts w:ascii="Arial" w:hAnsi="Arial" w:cs="Arial" w:hint="eastAsia"/>
          <w:b/>
          <w:sz w:val="28"/>
        </w:rPr>
        <w:t>、经济分析与评价基础数据</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根据调研获得的经济数据</w:t>
      </w:r>
      <w:r w:rsidRPr="005677C4">
        <w:rPr>
          <w:rFonts w:ascii="Arial" w:hAnsi="Arial" w:cs="Arial" w:hint="eastAsia"/>
          <w:sz w:val="24"/>
        </w:rPr>
        <w:t>(</w:t>
      </w:r>
      <w:r w:rsidRPr="005677C4">
        <w:rPr>
          <w:rFonts w:ascii="Arial" w:hAnsi="Arial" w:cs="Arial" w:hint="eastAsia"/>
          <w:sz w:val="24"/>
        </w:rPr>
        <w:t>可以参考以下价格数据</w:t>
      </w:r>
      <w:r w:rsidRPr="005677C4">
        <w:rPr>
          <w:rFonts w:ascii="Arial" w:hAnsi="Arial" w:cs="Arial" w:hint="eastAsia"/>
          <w:sz w:val="24"/>
        </w:rPr>
        <w:t>)</w:t>
      </w:r>
      <w:r w:rsidRPr="005677C4">
        <w:rPr>
          <w:rFonts w:ascii="Arial" w:hAnsi="Arial" w:cs="Arial" w:hint="eastAsia"/>
          <w:sz w:val="24"/>
        </w:rPr>
        <w:t>对设计方案进行经济分析与评价：</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lastRenderedPageBreak/>
        <w:t>1</w:t>
      </w:r>
      <w:r w:rsidRPr="005677C4">
        <w:rPr>
          <w:rFonts w:ascii="Arial" w:hAnsi="Arial" w:cs="Arial" w:hint="eastAsia"/>
          <w:sz w:val="24"/>
        </w:rPr>
        <w:t>）</w:t>
      </w:r>
      <w:r w:rsidRPr="005677C4">
        <w:rPr>
          <w:rFonts w:ascii="Arial" w:hAnsi="Arial" w:cs="Arial" w:hint="eastAsia"/>
          <w:sz w:val="24"/>
        </w:rPr>
        <w:t xml:space="preserve"> 304</w:t>
      </w:r>
      <w:r w:rsidRPr="005677C4">
        <w:rPr>
          <w:rFonts w:ascii="Arial" w:hAnsi="Arial" w:cs="Arial" w:hint="eastAsia"/>
          <w:sz w:val="24"/>
        </w:rPr>
        <w:t>不锈钢设备：</w:t>
      </w:r>
      <w:r w:rsidR="00C83D17">
        <w:rPr>
          <w:rFonts w:ascii="Arial" w:hAnsi="Arial" w:cs="Arial" w:hint="eastAsia"/>
          <w:sz w:val="24"/>
        </w:rPr>
        <w:t>15</w:t>
      </w:r>
      <w:r w:rsidRPr="005677C4">
        <w:rPr>
          <w:rFonts w:ascii="Arial" w:hAnsi="Arial" w:cs="Arial" w:hint="eastAsia"/>
          <w:sz w:val="24"/>
        </w:rPr>
        <w:t>000</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2</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中低压（≤</w:t>
      </w:r>
      <w:r w:rsidRPr="005677C4">
        <w:rPr>
          <w:rFonts w:ascii="Arial" w:hAnsi="Arial" w:cs="Arial" w:hint="eastAsia"/>
          <w:sz w:val="24"/>
        </w:rPr>
        <w:t>4MPa</w:t>
      </w:r>
      <w:r w:rsidRPr="005677C4">
        <w:rPr>
          <w:rFonts w:ascii="Arial" w:hAnsi="Arial" w:cs="Arial" w:hint="eastAsia"/>
          <w:sz w:val="24"/>
        </w:rPr>
        <w:t>）碳钢设备：</w:t>
      </w:r>
      <w:r w:rsidR="00C83D17">
        <w:rPr>
          <w:rFonts w:ascii="Arial" w:hAnsi="Arial" w:cs="Arial" w:hint="eastAsia"/>
          <w:sz w:val="24"/>
        </w:rPr>
        <w:t>6</w:t>
      </w:r>
      <w:r w:rsidRPr="005677C4">
        <w:rPr>
          <w:rFonts w:ascii="Arial" w:hAnsi="Arial" w:cs="Arial" w:hint="eastAsia"/>
          <w:sz w:val="24"/>
        </w:rPr>
        <w:t>000</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3</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高压碳钢设备价格：</w:t>
      </w:r>
      <w:r w:rsidR="00C83D17">
        <w:rPr>
          <w:rFonts w:ascii="Arial" w:hAnsi="Arial" w:cs="Arial" w:hint="eastAsia"/>
          <w:sz w:val="24"/>
        </w:rPr>
        <w:t>9</w:t>
      </w:r>
      <w:r w:rsidRPr="005677C4">
        <w:rPr>
          <w:rFonts w:ascii="Arial" w:hAnsi="Arial" w:cs="Arial" w:hint="eastAsia"/>
          <w:sz w:val="24"/>
        </w:rPr>
        <w:t>000</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4</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其它特殊不锈钢按实际定价</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5</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低压蒸汽</w:t>
      </w:r>
      <w:r w:rsidRPr="005677C4">
        <w:rPr>
          <w:rFonts w:ascii="Arial" w:hAnsi="Arial" w:cs="Arial" w:hint="eastAsia"/>
          <w:sz w:val="24"/>
        </w:rPr>
        <w:t>(0.8MPa)</w:t>
      </w:r>
      <w:r w:rsidRPr="005677C4">
        <w:rPr>
          <w:rFonts w:ascii="Arial" w:hAnsi="Arial" w:cs="Arial" w:hint="eastAsia"/>
          <w:sz w:val="24"/>
        </w:rPr>
        <w:t>：</w:t>
      </w:r>
      <w:r w:rsidRPr="005677C4">
        <w:rPr>
          <w:rFonts w:ascii="Arial" w:hAnsi="Arial" w:cs="Arial" w:hint="eastAsia"/>
          <w:sz w:val="24"/>
        </w:rPr>
        <w:t>1</w:t>
      </w:r>
      <w:r w:rsidR="00C83D17">
        <w:rPr>
          <w:rFonts w:ascii="Arial" w:hAnsi="Arial" w:cs="Arial" w:hint="eastAsia"/>
          <w:sz w:val="24"/>
        </w:rPr>
        <w:t>5</w:t>
      </w:r>
      <w:r w:rsidRPr="005677C4">
        <w:rPr>
          <w:rFonts w:ascii="Arial" w:hAnsi="Arial" w:cs="Arial" w:hint="eastAsia"/>
          <w:sz w:val="24"/>
        </w:rPr>
        <w:t>0</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6</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中压蒸汽（</w:t>
      </w:r>
      <w:r w:rsidRPr="005677C4">
        <w:rPr>
          <w:rFonts w:ascii="Arial" w:hAnsi="Arial" w:cs="Arial" w:hint="eastAsia"/>
          <w:sz w:val="24"/>
        </w:rPr>
        <w:t>4MPa</w:t>
      </w:r>
      <w:r w:rsidRPr="005677C4">
        <w:rPr>
          <w:rFonts w:ascii="Arial" w:hAnsi="Arial" w:cs="Arial" w:hint="eastAsia"/>
          <w:sz w:val="24"/>
        </w:rPr>
        <w:t>）：</w:t>
      </w:r>
      <w:r w:rsidR="00C83D17">
        <w:rPr>
          <w:rFonts w:ascii="Arial" w:hAnsi="Arial" w:cs="Arial" w:hint="eastAsia"/>
          <w:sz w:val="24"/>
        </w:rPr>
        <w:t>175</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7</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电：</w:t>
      </w:r>
      <w:r w:rsidRPr="005677C4">
        <w:rPr>
          <w:rFonts w:ascii="Arial" w:hAnsi="Arial" w:cs="Arial" w:hint="eastAsia"/>
          <w:sz w:val="24"/>
        </w:rPr>
        <w:t>0.</w:t>
      </w:r>
      <w:r w:rsidR="00C83D17">
        <w:rPr>
          <w:rFonts w:ascii="Arial" w:hAnsi="Arial" w:cs="Arial" w:hint="eastAsia"/>
          <w:sz w:val="24"/>
        </w:rPr>
        <w:t>65</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千瓦时</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8</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工艺软水：</w:t>
      </w:r>
      <w:r w:rsidRPr="005677C4">
        <w:rPr>
          <w:rFonts w:ascii="Arial" w:hAnsi="Arial" w:cs="Arial" w:hint="eastAsia"/>
          <w:sz w:val="24"/>
        </w:rPr>
        <w:t>10</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9</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冷却水：</w:t>
      </w:r>
      <w:r w:rsidRPr="005677C4">
        <w:rPr>
          <w:rFonts w:ascii="Arial" w:hAnsi="Arial" w:cs="Arial" w:hint="eastAsia"/>
          <w:sz w:val="24"/>
        </w:rPr>
        <w:t>1.0</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吨</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10</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污水处理费：</w:t>
      </w:r>
      <w:r w:rsidRPr="005677C4">
        <w:rPr>
          <w:rFonts w:ascii="Arial" w:hAnsi="Arial" w:cs="Arial" w:hint="eastAsia"/>
          <w:sz w:val="24"/>
        </w:rPr>
        <w:t>5.0</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吨</w:t>
      </w:r>
      <w:r w:rsidRPr="005677C4">
        <w:rPr>
          <w:rFonts w:ascii="Arial" w:hAnsi="Arial" w:cs="Arial" w:hint="eastAsia"/>
          <w:sz w:val="24"/>
        </w:rPr>
        <w:t>(COD&lt;500)</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11</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人工成本：</w:t>
      </w:r>
      <w:r w:rsidR="00C83D17">
        <w:rPr>
          <w:rFonts w:ascii="Arial" w:hAnsi="Arial" w:cs="Arial" w:hint="eastAsia"/>
          <w:sz w:val="24"/>
        </w:rPr>
        <w:t>8</w:t>
      </w:r>
      <w:r w:rsidRPr="005677C4">
        <w:rPr>
          <w:rFonts w:ascii="Arial" w:hAnsi="Arial" w:cs="Arial" w:hint="eastAsia"/>
          <w:sz w:val="24"/>
        </w:rPr>
        <w:t>000</w:t>
      </w:r>
      <w:r w:rsidRPr="005677C4">
        <w:rPr>
          <w:rFonts w:ascii="Arial" w:hAnsi="Arial" w:cs="Arial" w:hint="eastAsia"/>
          <w:sz w:val="24"/>
        </w:rPr>
        <w:t>元</w:t>
      </w:r>
      <w:r w:rsidRPr="005677C4">
        <w:rPr>
          <w:rFonts w:ascii="Arial" w:hAnsi="Arial" w:cs="Arial" w:hint="eastAsia"/>
          <w:sz w:val="24"/>
        </w:rPr>
        <w:t>/</w:t>
      </w:r>
      <w:r w:rsidRPr="005677C4">
        <w:rPr>
          <w:rFonts w:ascii="Arial" w:hAnsi="Arial" w:cs="Arial" w:hint="eastAsia"/>
          <w:sz w:val="24"/>
        </w:rPr>
        <w:t>月·人，（包括五险</w:t>
      </w:r>
      <w:proofErr w:type="gramStart"/>
      <w:r w:rsidRPr="005677C4">
        <w:rPr>
          <w:rFonts w:ascii="Arial" w:hAnsi="Arial" w:cs="Arial" w:hint="eastAsia"/>
          <w:sz w:val="24"/>
        </w:rPr>
        <w:t>一</w:t>
      </w:r>
      <w:proofErr w:type="gramEnd"/>
      <w:r w:rsidRPr="005677C4">
        <w:rPr>
          <w:rFonts w:ascii="Arial" w:hAnsi="Arial" w:cs="Arial" w:hint="eastAsia"/>
          <w:sz w:val="24"/>
        </w:rPr>
        <w:t>金）</w:t>
      </w:r>
    </w:p>
    <w:p w:rsidR="006A53A3" w:rsidRPr="005677C4" w:rsidRDefault="006A53A3" w:rsidP="006A53A3">
      <w:pPr>
        <w:rPr>
          <w:rFonts w:ascii="Arial" w:hAnsi="Arial" w:cs="Arial"/>
          <w:b/>
          <w:sz w:val="28"/>
        </w:rPr>
      </w:pPr>
      <w:r w:rsidRPr="005677C4">
        <w:rPr>
          <w:rFonts w:ascii="Arial" w:hAnsi="Arial" w:cs="Arial" w:hint="eastAsia"/>
          <w:b/>
          <w:sz w:val="28"/>
        </w:rPr>
        <w:t>7</w:t>
      </w:r>
      <w:r w:rsidRPr="005677C4">
        <w:rPr>
          <w:rFonts w:ascii="Arial" w:hAnsi="Arial" w:cs="Arial" w:hint="eastAsia"/>
          <w:b/>
          <w:sz w:val="28"/>
        </w:rPr>
        <w:t>、应提交的作品材料</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项目可行性报告；</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2</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初步设计说明书（包括设备一览表、物料平衡表等各种相关表格）；</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3</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典型设备（标准设备和非标设备）设计计算说明书（若采用相关专业软件进行设备计算和分析，则提供计算结果和源程序）；</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4</w:t>
      </w:r>
      <w:r w:rsidRPr="005677C4">
        <w:rPr>
          <w:rFonts w:ascii="Arial" w:hAnsi="Arial" w:cs="Arial" w:hint="eastAsia"/>
          <w:sz w:val="24"/>
        </w:rPr>
        <w:t>）</w:t>
      </w:r>
      <w:r w:rsidRPr="005677C4">
        <w:rPr>
          <w:rFonts w:ascii="Arial" w:hAnsi="Arial" w:cs="Arial" w:hint="eastAsia"/>
          <w:sz w:val="24"/>
        </w:rPr>
        <w:t xml:space="preserve"> PFD</w:t>
      </w:r>
      <w:r w:rsidRPr="005677C4">
        <w:rPr>
          <w:rFonts w:ascii="Arial" w:hAnsi="Arial" w:cs="Arial" w:hint="eastAsia"/>
          <w:sz w:val="24"/>
        </w:rPr>
        <w:t>和</w:t>
      </w:r>
      <w:r w:rsidRPr="005677C4">
        <w:rPr>
          <w:rFonts w:ascii="Arial" w:hAnsi="Arial" w:cs="Arial" w:hint="eastAsia"/>
          <w:sz w:val="24"/>
        </w:rPr>
        <w:t>PID</w:t>
      </w:r>
      <w:r w:rsidRPr="005677C4">
        <w:rPr>
          <w:rFonts w:ascii="Arial" w:hAnsi="Arial" w:cs="Arial" w:hint="eastAsia"/>
          <w:sz w:val="24"/>
        </w:rPr>
        <w:t>图（可以分多张图绘制）；</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5</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车间设备平立面布置图；</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6</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分厂平面布置总图（可以补充提供三维视图）；</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7</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主要设备工艺条件图；</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8</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工艺流程的模拟及流程优化计算结果；</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9</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若进行危险性和可操作性（</w:t>
      </w:r>
      <w:r w:rsidRPr="005677C4">
        <w:rPr>
          <w:rFonts w:ascii="Arial" w:hAnsi="Arial" w:cs="Arial" w:hint="eastAsia"/>
          <w:sz w:val="24"/>
        </w:rPr>
        <w:t>HAZOP</w:t>
      </w:r>
      <w:r w:rsidRPr="005677C4">
        <w:rPr>
          <w:rFonts w:ascii="Arial" w:hAnsi="Arial" w:cs="Arial" w:hint="eastAsia"/>
          <w:sz w:val="24"/>
        </w:rPr>
        <w:t>）分析，请提供相关的文档（若采用专业软件实施，请提供相应软件的相关资料）；</w:t>
      </w: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10</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若进行能量集成与节能技术运用，则提供相关的结果（若采用专业软件计算，请提供相应软件的相关资料）；</w:t>
      </w:r>
    </w:p>
    <w:p w:rsidR="006A53A3" w:rsidRDefault="006A53A3" w:rsidP="006A53A3">
      <w:pPr>
        <w:spacing w:line="300" w:lineRule="auto"/>
        <w:ind w:firstLineChars="200" w:firstLine="480"/>
        <w:rPr>
          <w:rFonts w:ascii="Arial" w:hAnsi="Arial" w:cs="Arial"/>
          <w:sz w:val="24"/>
        </w:rPr>
      </w:pPr>
      <w:r w:rsidRPr="005677C4">
        <w:rPr>
          <w:rFonts w:ascii="Arial" w:hAnsi="Arial" w:cs="Arial" w:hint="eastAsia"/>
          <w:sz w:val="24"/>
        </w:rPr>
        <w:t>11</w:t>
      </w:r>
      <w:r w:rsidRPr="005677C4">
        <w:rPr>
          <w:rFonts w:ascii="Arial" w:hAnsi="Arial" w:cs="Arial" w:hint="eastAsia"/>
          <w:sz w:val="24"/>
        </w:rPr>
        <w:t>）</w:t>
      </w:r>
      <w:r w:rsidRPr="005677C4">
        <w:rPr>
          <w:rFonts w:ascii="Arial" w:hAnsi="Arial" w:cs="Arial" w:hint="eastAsia"/>
          <w:sz w:val="24"/>
        </w:rPr>
        <w:t xml:space="preserve"> </w:t>
      </w:r>
      <w:r w:rsidRPr="005677C4">
        <w:rPr>
          <w:rFonts w:ascii="Arial" w:hAnsi="Arial" w:cs="Arial" w:hint="eastAsia"/>
          <w:sz w:val="24"/>
        </w:rPr>
        <w:t>若采用专业软件进行过程成本的估算和经济分析评价，则请提供相应软件的相关资料。</w:t>
      </w:r>
    </w:p>
    <w:p w:rsidR="00131E00" w:rsidRPr="005677C4" w:rsidRDefault="00131E00" w:rsidP="006A53A3">
      <w:pPr>
        <w:spacing w:line="300" w:lineRule="auto"/>
        <w:ind w:firstLineChars="200" w:firstLine="480"/>
        <w:rPr>
          <w:rFonts w:ascii="Arial" w:hAnsi="Arial" w:cs="Arial"/>
          <w:sz w:val="24"/>
        </w:rPr>
      </w:pPr>
      <w:r>
        <w:rPr>
          <w:rFonts w:ascii="Arial" w:hAnsi="Arial" w:cs="Arial" w:hint="eastAsia"/>
          <w:sz w:val="24"/>
        </w:rPr>
        <w:t>12</w:t>
      </w:r>
      <w:r>
        <w:rPr>
          <w:rFonts w:ascii="Arial" w:hAnsi="Arial" w:cs="Arial" w:hint="eastAsia"/>
          <w:sz w:val="24"/>
        </w:rPr>
        <w:t>）若采用专业软件进行车间、设备、管道的三维设计，请提供能在该软件平台上打开的设计源文件。</w:t>
      </w:r>
    </w:p>
    <w:p w:rsidR="006A53A3" w:rsidRDefault="006A53A3" w:rsidP="006A53A3">
      <w:pPr>
        <w:spacing w:line="300" w:lineRule="auto"/>
        <w:ind w:firstLineChars="200" w:firstLine="480"/>
        <w:rPr>
          <w:rFonts w:ascii="Arial" w:hAnsi="Arial" w:cs="Arial"/>
          <w:sz w:val="24"/>
        </w:rPr>
      </w:pPr>
    </w:p>
    <w:p w:rsidR="006A53A3" w:rsidRPr="005677C4" w:rsidRDefault="006A53A3" w:rsidP="006A53A3">
      <w:pPr>
        <w:spacing w:line="300" w:lineRule="auto"/>
        <w:ind w:firstLineChars="200" w:firstLine="480"/>
        <w:rPr>
          <w:rFonts w:ascii="Arial" w:hAnsi="Arial" w:cs="Arial"/>
          <w:sz w:val="24"/>
        </w:rPr>
      </w:pPr>
      <w:r w:rsidRPr="005677C4">
        <w:rPr>
          <w:rFonts w:ascii="Arial" w:hAnsi="Arial" w:cs="Arial" w:hint="eastAsia"/>
          <w:sz w:val="24"/>
        </w:rPr>
        <w:t>注：设计说明书均要求用</w:t>
      </w:r>
      <w:r w:rsidRPr="005677C4">
        <w:rPr>
          <w:rFonts w:ascii="Arial" w:hAnsi="Arial" w:cs="Arial" w:hint="eastAsia"/>
          <w:sz w:val="24"/>
        </w:rPr>
        <w:t>MS-Word</w:t>
      </w:r>
      <w:r w:rsidRPr="005677C4">
        <w:rPr>
          <w:rFonts w:ascii="Arial" w:hAnsi="Arial" w:cs="Arial" w:hint="eastAsia"/>
          <w:sz w:val="24"/>
        </w:rPr>
        <w:t>编辑，保存为</w:t>
      </w:r>
      <w:r w:rsidRPr="005677C4">
        <w:rPr>
          <w:rFonts w:ascii="Arial" w:hAnsi="Arial" w:cs="Arial" w:hint="eastAsia"/>
          <w:sz w:val="24"/>
        </w:rPr>
        <w:t xml:space="preserve">DOC </w:t>
      </w:r>
      <w:r w:rsidRPr="005677C4">
        <w:rPr>
          <w:rFonts w:ascii="Arial" w:hAnsi="Arial" w:cs="Arial" w:hint="eastAsia"/>
          <w:sz w:val="24"/>
        </w:rPr>
        <w:t>和</w:t>
      </w:r>
      <w:r w:rsidRPr="005677C4">
        <w:rPr>
          <w:rFonts w:ascii="Arial" w:hAnsi="Arial" w:cs="Arial" w:hint="eastAsia"/>
          <w:sz w:val="24"/>
        </w:rPr>
        <w:t>PDF</w:t>
      </w:r>
      <w:r w:rsidRPr="005677C4">
        <w:rPr>
          <w:rFonts w:ascii="Arial" w:hAnsi="Arial" w:cs="Arial" w:hint="eastAsia"/>
          <w:sz w:val="24"/>
        </w:rPr>
        <w:t>格式；图纸用</w:t>
      </w:r>
      <w:r w:rsidRPr="005677C4">
        <w:rPr>
          <w:rFonts w:ascii="Arial" w:hAnsi="Arial" w:cs="Arial" w:hint="eastAsia"/>
          <w:sz w:val="24"/>
        </w:rPr>
        <w:t>AutoCAD</w:t>
      </w:r>
      <w:r w:rsidRPr="005677C4">
        <w:rPr>
          <w:rFonts w:ascii="Arial" w:hAnsi="Arial" w:cs="Arial" w:hint="eastAsia"/>
          <w:sz w:val="24"/>
        </w:rPr>
        <w:t>绘制，保存为</w:t>
      </w:r>
      <w:r w:rsidRPr="005677C4">
        <w:rPr>
          <w:rFonts w:ascii="Arial" w:hAnsi="Arial" w:cs="Arial" w:hint="eastAsia"/>
          <w:sz w:val="24"/>
        </w:rPr>
        <w:t>AutoCAD 2004</w:t>
      </w:r>
      <w:r w:rsidRPr="005677C4">
        <w:rPr>
          <w:rFonts w:ascii="Arial" w:hAnsi="Arial" w:cs="Arial" w:hint="eastAsia"/>
          <w:sz w:val="24"/>
        </w:rPr>
        <w:t>格式和</w:t>
      </w:r>
      <w:r w:rsidRPr="005677C4">
        <w:rPr>
          <w:rFonts w:ascii="Arial" w:hAnsi="Arial" w:cs="Arial" w:hint="eastAsia"/>
          <w:sz w:val="24"/>
        </w:rPr>
        <w:t>PDF</w:t>
      </w:r>
      <w:r w:rsidRPr="005677C4">
        <w:rPr>
          <w:rFonts w:ascii="Arial" w:hAnsi="Arial" w:cs="Arial" w:hint="eastAsia"/>
          <w:sz w:val="24"/>
        </w:rPr>
        <w:t>格式，计算机模拟和计算结果需提供可打开运行的相应软件存档文件。</w:t>
      </w:r>
    </w:p>
    <w:p w:rsidR="006A53A3" w:rsidRPr="005016FB" w:rsidRDefault="006A53A3" w:rsidP="006A53A3">
      <w:pPr>
        <w:spacing w:line="240" w:lineRule="atLeast"/>
        <w:jc w:val="center"/>
        <w:rPr>
          <w:rFonts w:ascii="Arial" w:hAnsi="Arial" w:cs="Arial"/>
          <w:b/>
          <w:sz w:val="44"/>
          <w:szCs w:val="44"/>
        </w:rPr>
      </w:pPr>
      <w:r w:rsidRPr="00B73AF5">
        <w:rPr>
          <w:sz w:val="52"/>
          <w:szCs w:val="52"/>
        </w:rPr>
        <w:br w:type="page"/>
      </w:r>
      <w:bookmarkStart w:id="6" w:name="_Toc354042768"/>
      <w:r w:rsidRPr="005016FB">
        <w:rPr>
          <w:rFonts w:ascii="Arial" w:hAnsi="Arial" w:cs="Arial"/>
          <w:b/>
          <w:sz w:val="44"/>
          <w:szCs w:val="44"/>
        </w:rPr>
        <w:lastRenderedPageBreak/>
        <w:t>化工设计竞赛设计内容基本要求</w:t>
      </w:r>
      <w:bookmarkEnd w:id="6"/>
    </w:p>
    <w:p w:rsidR="006A53A3" w:rsidRPr="00B73AF5" w:rsidRDefault="006A53A3" w:rsidP="006A53A3">
      <w:pPr>
        <w:jc w:val="center"/>
        <w:rPr>
          <w:rFonts w:ascii="Arial" w:hAnsi="Arial" w:cs="Arial"/>
          <w:sz w:val="24"/>
        </w:rPr>
      </w:pPr>
      <w:r w:rsidRPr="00B73AF5">
        <w:rPr>
          <w:rFonts w:ascii="Arial" w:hAnsi="Arial" w:cs="Arial"/>
          <w:sz w:val="24"/>
        </w:rPr>
        <w:t>（参照《石油化工装置工艺设计包内容规定》和《化工厂初步设计文件内容深度规定》，竞赛作品应完成如下内容，但不仅限于规定的内容）</w:t>
      </w:r>
    </w:p>
    <w:p w:rsidR="006A53A3" w:rsidRPr="00B73AF5" w:rsidRDefault="006A53A3" w:rsidP="006A53A3">
      <w:pPr>
        <w:rPr>
          <w:rFonts w:ascii="Arial" w:hAnsi="Arial" w:cs="Arial"/>
          <w:sz w:val="24"/>
        </w:rPr>
      </w:pPr>
    </w:p>
    <w:p w:rsidR="006A53A3" w:rsidRPr="00B73AF5" w:rsidRDefault="006A53A3" w:rsidP="006A53A3">
      <w:pPr>
        <w:spacing w:line="360" w:lineRule="auto"/>
        <w:rPr>
          <w:rFonts w:ascii="Arial" w:hAnsi="Arial" w:cs="Arial"/>
          <w:sz w:val="24"/>
        </w:rPr>
      </w:pPr>
      <w:r w:rsidRPr="00B73AF5">
        <w:rPr>
          <w:rFonts w:ascii="Arial" w:hAnsi="Arial" w:cs="Arial"/>
          <w:sz w:val="24"/>
        </w:rPr>
        <w:t>1</w:t>
      </w:r>
      <w:r w:rsidRPr="00B73AF5">
        <w:rPr>
          <w:rFonts w:ascii="Arial" w:hAnsi="Arial" w:cs="Arial"/>
          <w:sz w:val="24"/>
        </w:rPr>
        <w:t>设计基础</w:t>
      </w:r>
    </w:p>
    <w:p w:rsidR="006A53A3" w:rsidRPr="00B73AF5" w:rsidRDefault="006A53A3" w:rsidP="006A53A3">
      <w:pPr>
        <w:spacing w:line="360" w:lineRule="auto"/>
        <w:rPr>
          <w:rFonts w:ascii="Arial" w:hAnsi="Arial" w:cs="Arial"/>
          <w:sz w:val="24"/>
        </w:rPr>
      </w:pPr>
      <w:r w:rsidRPr="00B73AF5">
        <w:rPr>
          <w:rFonts w:ascii="Arial" w:hAnsi="Arial" w:cs="Arial"/>
          <w:sz w:val="24"/>
        </w:rPr>
        <w:t>1.1</w:t>
      </w:r>
      <w:r w:rsidRPr="00B73AF5">
        <w:rPr>
          <w:rFonts w:ascii="Arial" w:hAnsi="Arial" w:cs="Arial"/>
          <w:sz w:val="24"/>
        </w:rPr>
        <w:t>概况</w:t>
      </w:r>
    </w:p>
    <w:p w:rsidR="006A53A3" w:rsidRPr="00B73AF5" w:rsidRDefault="006A53A3" w:rsidP="006A53A3">
      <w:pPr>
        <w:spacing w:line="360" w:lineRule="auto"/>
        <w:rPr>
          <w:rFonts w:ascii="Arial" w:hAnsi="Arial" w:cs="Arial"/>
          <w:sz w:val="24"/>
        </w:rPr>
      </w:pPr>
      <w:smartTag w:uri="urn:schemas-microsoft-com:office:smarttags" w:element="chsdate">
        <w:smartTagPr>
          <w:attr w:name="Year" w:val="1899"/>
          <w:attr w:name="Month" w:val="12"/>
          <w:attr w:name="Day" w:val="30"/>
          <w:attr w:name="IsLunarDate" w:val="False"/>
          <w:attr w:name="IsROCDate" w:val="False"/>
        </w:smartTagPr>
        <w:r w:rsidRPr="00B73AF5">
          <w:rPr>
            <w:rFonts w:ascii="Arial" w:hAnsi="Arial" w:cs="Arial"/>
            <w:sz w:val="24"/>
          </w:rPr>
          <w:t>1.1.1</w:t>
        </w:r>
      </w:smartTag>
      <w:r w:rsidRPr="00B73AF5">
        <w:rPr>
          <w:rFonts w:ascii="Arial" w:hAnsi="Arial" w:cs="Arial"/>
          <w:sz w:val="24"/>
        </w:rPr>
        <w:t>项目背景</w:t>
      </w:r>
    </w:p>
    <w:p w:rsidR="006A53A3" w:rsidRPr="00B73AF5" w:rsidRDefault="006A53A3" w:rsidP="006A53A3">
      <w:pPr>
        <w:spacing w:line="360" w:lineRule="auto"/>
        <w:rPr>
          <w:rFonts w:ascii="Arial" w:hAnsi="Arial" w:cs="Arial"/>
          <w:sz w:val="24"/>
        </w:rPr>
      </w:pPr>
      <w:smartTag w:uri="urn:schemas-microsoft-com:office:smarttags" w:element="chsdate">
        <w:smartTagPr>
          <w:attr w:name="Year" w:val="1899"/>
          <w:attr w:name="Month" w:val="12"/>
          <w:attr w:name="Day" w:val="30"/>
          <w:attr w:name="IsLunarDate" w:val="False"/>
          <w:attr w:name="IsROCDate" w:val="False"/>
        </w:smartTagPr>
        <w:r w:rsidRPr="00B73AF5">
          <w:rPr>
            <w:rFonts w:ascii="Arial" w:hAnsi="Arial" w:cs="Arial"/>
            <w:sz w:val="24"/>
          </w:rPr>
          <w:t>1.1.2</w:t>
        </w:r>
      </w:smartTag>
      <w:r w:rsidRPr="00B73AF5">
        <w:rPr>
          <w:rFonts w:ascii="Arial" w:hAnsi="Arial" w:cs="Arial"/>
          <w:sz w:val="24"/>
        </w:rPr>
        <w:t>设计依据</w:t>
      </w:r>
    </w:p>
    <w:p w:rsidR="006A53A3" w:rsidRPr="00B73AF5" w:rsidRDefault="006A53A3" w:rsidP="006A53A3">
      <w:pPr>
        <w:spacing w:line="360" w:lineRule="auto"/>
        <w:rPr>
          <w:rFonts w:ascii="Arial" w:hAnsi="Arial" w:cs="Arial"/>
          <w:sz w:val="24"/>
        </w:rPr>
      </w:pPr>
      <w:smartTag w:uri="urn:schemas-microsoft-com:office:smarttags" w:element="chsdate">
        <w:smartTagPr>
          <w:attr w:name="Year" w:val="1899"/>
          <w:attr w:name="Month" w:val="12"/>
          <w:attr w:name="Day" w:val="30"/>
          <w:attr w:name="IsLunarDate" w:val="False"/>
          <w:attr w:name="IsROCDate" w:val="False"/>
        </w:smartTagPr>
        <w:r w:rsidRPr="00B73AF5">
          <w:rPr>
            <w:rFonts w:ascii="Arial" w:hAnsi="Arial" w:cs="Arial"/>
            <w:sz w:val="24"/>
          </w:rPr>
          <w:t>1.1.3</w:t>
        </w:r>
      </w:smartTag>
      <w:r w:rsidRPr="00B73AF5">
        <w:rPr>
          <w:rFonts w:ascii="Arial" w:hAnsi="Arial" w:cs="Arial"/>
          <w:sz w:val="24"/>
        </w:rPr>
        <w:t>技术来源</w:t>
      </w:r>
    </w:p>
    <w:p w:rsidR="006A53A3" w:rsidRPr="00B73AF5" w:rsidRDefault="006A53A3" w:rsidP="006A53A3">
      <w:pPr>
        <w:numPr>
          <w:ilvl w:val="1"/>
          <w:numId w:val="1"/>
        </w:numPr>
        <w:spacing w:line="360" w:lineRule="auto"/>
        <w:rPr>
          <w:rFonts w:ascii="Arial" w:hAnsi="Arial" w:cs="Arial"/>
          <w:sz w:val="24"/>
        </w:rPr>
      </w:pPr>
      <w:r w:rsidRPr="00B73AF5">
        <w:rPr>
          <w:rFonts w:ascii="Arial" w:hAnsi="Arial" w:cs="Arial"/>
          <w:sz w:val="24"/>
        </w:rPr>
        <w:t>4</w:t>
      </w:r>
      <w:r w:rsidRPr="00B73AF5">
        <w:rPr>
          <w:rFonts w:ascii="Arial" w:hAnsi="Arial" w:cs="Arial"/>
          <w:sz w:val="24"/>
        </w:rPr>
        <w:t>设计范围</w:t>
      </w:r>
    </w:p>
    <w:p w:rsidR="006A53A3" w:rsidRPr="00B73AF5" w:rsidRDefault="006A53A3" w:rsidP="006A53A3">
      <w:pPr>
        <w:numPr>
          <w:ilvl w:val="1"/>
          <w:numId w:val="1"/>
        </w:numPr>
        <w:spacing w:line="360" w:lineRule="auto"/>
        <w:rPr>
          <w:rFonts w:ascii="Arial" w:hAnsi="Arial" w:cs="Arial"/>
          <w:sz w:val="24"/>
        </w:rPr>
      </w:pPr>
      <w:r w:rsidRPr="00B73AF5">
        <w:rPr>
          <w:rFonts w:ascii="Arial" w:hAnsi="Arial" w:cs="Arial"/>
          <w:sz w:val="24"/>
        </w:rPr>
        <w:t>装置规模和组成</w:t>
      </w:r>
    </w:p>
    <w:p w:rsidR="006A53A3" w:rsidRPr="00B73AF5" w:rsidRDefault="006A53A3" w:rsidP="006A53A3">
      <w:pPr>
        <w:numPr>
          <w:ilvl w:val="1"/>
          <w:numId w:val="1"/>
        </w:numPr>
        <w:spacing w:line="360" w:lineRule="auto"/>
        <w:rPr>
          <w:rFonts w:ascii="Arial" w:hAnsi="Arial" w:cs="Arial"/>
          <w:sz w:val="24"/>
        </w:rPr>
      </w:pPr>
      <w:r w:rsidRPr="00B73AF5">
        <w:rPr>
          <w:rFonts w:ascii="Arial" w:hAnsi="Arial" w:cs="Arial"/>
          <w:sz w:val="24"/>
        </w:rPr>
        <w:t>原料、产品、中间产品、副产品的规格</w:t>
      </w:r>
    </w:p>
    <w:p w:rsidR="006A53A3" w:rsidRPr="00B73AF5" w:rsidRDefault="006A53A3" w:rsidP="006A53A3">
      <w:pPr>
        <w:numPr>
          <w:ilvl w:val="1"/>
          <w:numId w:val="1"/>
        </w:numPr>
        <w:spacing w:line="360" w:lineRule="auto"/>
        <w:rPr>
          <w:rFonts w:ascii="Arial" w:hAnsi="Arial" w:cs="Arial"/>
          <w:sz w:val="24"/>
        </w:rPr>
      </w:pPr>
      <w:r w:rsidRPr="00B73AF5">
        <w:rPr>
          <w:rFonts w:ascii="Arial" w:hAnsi="Arial" w:cs="Arial"/>
          <w:sz w:val="24"/>
        </w:rPr>
        <w:t>催化剂、化学品规格</w:t>
      </w:r>
    </w:p>
    <w:p w:rsidR="006A53A3" w:rsidRPr="00B73AF5" w:rsidRDefault="006A53A3" w:rsidP="006A53A3">
      <w:pPr>
        <w:numPr>
          <w:ilvl w:val="1"/>
          <w:numId w:val="1"/>
        </w:numPr>
        <w:spacing w:line="360" w:lineRule="auto"/>
        <w:rPr>
          <w:rFonts w:ascii="Arial" w:hAnsi="Arial" w:cs="Arial"/>
          <w:sz w:val="24"/>
        </w:rPr>
      </w:pPr>
      <w:r w:rsidRPr="00B73AF5">
        <w:rPr>
          <w:rFonts w:ascii="Arial" w:hAnsi="Arial" w:cs="Arial"/>
          <w:sz w:val="24"/>
        </w:rPr>
        <w:t>公用物料和能量规格</w:t>
      </w:r>
    </w:p>
    <w:p w:rsidR="006A53A3" w:rsidRPr="00B73AF5" w:rsidRDefault="006A53A3" w:rsidP="006A53A3">
      <w:pPr>
        <w:numPr>
          <w:ilvl w:val="1"/>
          <w:numId w:val="1"/>
        </w:numPr>
        <w:spacing w:line="360" w:lineRule="auto"/>
        <w:rPr>
          <w:rFonts w:ascii="Arial" w:hAnsi="Arial" w:cs="Arial"/>
          <w:sz w:val="24"/>
        </w:rPr>
      </w:pPr>
      <w:r w:rsidRPr="00B73AF5">
        <w:rPr>
          <w:rFonts w:ascii="Arial" w:hAnsi="Arial" w:cs="Arial"/>
          <w:sz w:val="24"/>
        </w:rPr>
        <w:t>装置设计达到的性能指标</w:t>
      </w:r>
    </w:p>
    <w:p w:rsidR="006A53A3" w:rsidRPr="00B73AF5" w:rsidRDefault="006A53A3" w:rsidP="006A53A3">
      <w:pPr>
        <w:numPr>
          <w:ilvl w:val="1"/>
          <w:numId w:val="1"/>
        </w:numPr>
        <w:spacing w:line="360" w:lineRule="auto"/>
        <w:rPr>
          <w:rFonts w:ascii="Arial" w:hAnsi="Arial" w:cs="Arial"/>
          <w:sz w:val="24"/>
        </w:rPr>
      </w:pPr>
      <w:r w:rsidRPr="00B73AF5">
        <w:rPr>
          <w:rFonts w:ascii="Arial" w:hAnsi="Arial" w:cs="Arial"/>
          <w:sz w:val="24"/>
        </w:rPr>
        <w:t>设计使用的软件及其版本</w:t>
      </w:r>
    </w:p>
    <w:p w:rsidR="006A53A3" w:rsidRPr="00B73AF5" w:rsidRDefault="006A53A3" w:rsidP="006A53A3">
      <w:pPr>
        <w:numPr>
          <w:ilvl w:val="1"/>
          <w:numId w:val="1"/>
        </w:numPr>
        <w:spacing w:line="360" w:lineRule="auto"/>
        <w:rPr>
          <w:rFonts w:ascii="Arial" w:hAnsi="Arial" w:cs="Arial"/>
          <w:sz w:val="24"/>
        </w:rPr>
      </w:pPr>
      <w:r w:rsidRPr="00B73AF5">
        <w:rPr>
          <w:rFonts w:ascii="Arial" w:hAnsi="Arial" w:cs="Arial"/>
          <w:sz w:val="24"/>
        </w:rPr>
        <w:t>设计采用的标准</w:t>
      </w:r>
    </w:p>
    <w:p w:rsidR="006A53A3" w:rsidRPr="00B73AF5" w:rsidRDefault="006A53A3" w:rsidP="006A53A3">
      <w:pPr>
        <w:spacing w:line="360" w:lineRule="auto"/>
        <w:rPr>
          <w:rFonts w:ascii="Arial" w:hAnsi="Arial" w:cs="Arial"/>
          <w:sz w:val="24"/>
        </w:rPr>
      </w:pPr>
      <w:r w:rsidRPr="00B73AF5">
        <w:rPr>
          <w:rFonts w:ascii="Arial" w:hAnsi="Arial" w:cs="Arial"/>
          <w:sz w:val="24"/>
        </w:rPr>
        <w:t>2</w:t>
      </w:r>
      <w:r w:rsidRPr="00B73AF5">
        <w:rPr>
          <w:rFonts w:ascii="Arial" w:hAnsi="Arial" w:cs="Arial"/>
          <w:sz w:val="24"/>
        </w:rPr>
        <w:t>工艺说明</w:t>
      </w:r>
    </w:p>
    <w:p w:rsidR="006A53A3" w:rsidRPr="00B73AF5" w:rsidRDefault="006A53A3" w:rsidP="006A53A3">
      <w:pPr>
        <w:spacing w:line="360" w:lineRule="auto"/>
        <w:rPr>
          <w:rFonts w:ascii="Arial" w:hAnsi="Arial" w:cs="Arial"/>
          <w:sz w:val="24"/>
        </w:rPr>
      </w:pPr>
      <w:r w:rsidRPr="00B73AF5">
        <w:rPr>
          <w:rFonts w:ascii="Arial" w:hAnsi="Arial" w:cs="Arial"/>
          <w:sz w:val="24"/>
        </w:rPr>
        <w:t>2.1</w:t>
      </w:r>
      <w:r w:rsidRPr="00B73AF5">
        <w:rPr>
          <w:rFonts w:ascii="Arial" w:hAnsi="Arial" w:cs="Arial"/>
          <w:sz w:val="24"/>
        </w:rPr>
        <w:t>工艺原理及特点</w:t>
      </w:r>
    </w:p>
    <w:p w:rsidR="006A53A3" w:rsidRPr="00B73AF5" w:rsidRDefault="006A53A3" w:rsidP="006A53A3">
      <w:pPr>
        <w:spacing w:line="360" w:lineRule="auto"/>
        <w:rPr>
          <w:rFonts w:ascii="Arial" w:hAnsi="Arial" w:cs="Arial"/>
          <w:sz w:val="24"/>
        </w:rPr>
      </w:pPr>
      <w:r w:rsidRPr="00B73AF5">
        <w:rPr>
          <w:rFonts w:ascii="Arial" w:hAnsi="Arial" w:cs="Arial"/>
          <w:sz w:val="24"/>
        </w:rPr>
        <w:t>（说明工艺过程的物理、化学原理和特点，并列出反应方程式。对复杂、多步骤过程可用方框图表示）</w:t>
      </w:r>
    </w:p>
    <w:p w:rsidR="006A53A3" w:rsidRPr="00B73AF5" w:rsidRDefault="006A53A3" w:rsidP="006A53A3">
      <w:pPr>
        <w:spacing w:line="360" w:lineRule="auto"/>
        <w:rPr>
          <w:rFonts w:ascii="Arial" w:hAnsi="Arial" w:cs="Arial"/>
          <w:sz w:val="24"/>
        </w:rPr>
      </w:pPr>
      <w:r w:rsidRPr="00B73AF5">
        <w:rPr>
          <w:rFonts w:ascii="Arial" w:hAnsi="Arial" w:cs="Arial"/>
          <w:sz w:val="24"/>
        </w:rPr>
        <w:t>2.2</w:t>
      </w:r>
      <w:r w:rsidRPr="00B73AF5">
        <w:rPr>
          <w:rFonts w:ascii="Arial" w:hAnsi="Arial" w:cs="Arial"/>
          <w:sz w:val="24"/>
        </w:rPr>
        <w:t>主要工艺操作条件</w:t>
      </w:r>
    </w:p>
    <w:p w:rsidR="006A53A3" w:rsidRPr="00B73AF5" w:rsidRDefault="006A53A3" w:rsidP="006A53A3">
      <w:pPr>
        <w:spacing w:line="360" w:lineRule="auto"/>
        <w:rPr>
          <w:rFonts w:ascii="Arial" w:hAnsi="Arial" w:cs="Arial"/>
          <w:sz w:val="24"/>
        </w:rPr>
      </w:pPr>
      <w:r w:rsidRPr="00B73AF5">
        <w:rPr>
          <w:rFonts w:ascii="Arial" w:hAnsi="Arial" w:cs="Arial"/>
          <w:sz w:val="24"/>
        </w:rPr>
        <w:t>2.3</w:t>
      </w:r>
      <w:r w:rsidRPr="00B73AF5">
        <w:rPr>
          <w:rFonts w:ascii="Arial" w:hAnsi="Arial" w:cs="Arial"/>
          <w:sz w:val="24"/>
        </w:rPr>
        <w:t>工艺流程说明</w:t>
      </w:r>
    </w:p>
    <w:p w:rsidR="006A53A3" w:rsidRPr="00B73AF5" w:rsidRDefault="006A53A3" w:rsidP="006A53A3">
      <w:pPr>
        <w:spacing w:line="360" w:lineRule="auto"/>
        <w:rPr>
          <w:rFonts w:ascii="Arial" w:hAnsi="Arial" w:cs="Arial"/>
          <w:sz w:val="24"/>
        </w:rPr>
      </w:pPr>
      <w:r w:rsidRPr="00B73AF5">
        <w:rPr>
          <w:rFonts w:ascii="Arial" w:hAnsi="Arial" w:cs="Arial"/>
          <w:sz w:val="24"/>
        </w:rPr>
        <w:t>（按顺序说明物料通过工艺设备的过程，分离或生成物的去向）</w:t>
      </w:r>
    </w:p>
    <w:p w:rsidR="006A53A3" w:rsidRPr="00B73AF5" w:rsidRDefault="006A53A3" w:rsidP="006A53A3">
      <w:pPr>
        <w:spacing w:line="360" w:lineRule="auto"/>
        <w:rPr>
          <w:rFonts w:ascii="Arial" w:hAnsi="Arial" w:cs="Arial"/>
          <w:sz w:val="24"/>
        </w:rPr>
      </w:pPr>
      <w:r w:rsidRPr="00B73AF5">
        <w:rPr>
          <w:rFonts w:ascii="Arial" w:hAnsi="Arial" w:cs="Arial"/>
          <w:sz w:val="24"/>
        </w:rPr>
        <w:t>2.4</w:t>
      </w:r>
      <w:r w:rsidRPr="00B73AF5">
        <w:rPr>
          <w:rFonts w:ascii="Arial" w:hAnsi="Arial" w:cs="Arial"/>
          <w:sz w:val="24"/>
        </w:rPr>
        <w:t>工艺流程图及物料数据表（</w:t>
      </w:r>
      <w:r w:rsidRPr="00B73AF5">
        <w:rPr>
          <w:rFonts w:ascii="Arial" w:hAnsi="Arial" w:cs="Arial"/>
          <w:sz w:val="24"/>
        </w:rPr>
        <w:t>PFD</w:t>
      </w:r>
      <w:r w:rsidRPr="00B73AF5">
        <w:rPr>
          <w:rFonts w:ascii="Arial" w:hAnsi="Arial" w:cs="Arial"/>
          <w:sz w:val="24"/>
        </w:rPr>
        <w:t>）</w:t>
      </w:r>
    </w:p>
    <w:p w:rsidR="006A53A3" w:rsidRPr="00B73AF5" w:rsidRDefault="006A53A3" w:rsidP="006A53A3">
      <w:pPr>
        <w:spacing w:line="360" w:lineRule="auto"/>
        <w:rPr>
          <w:rFonts w:ascii="Arial" w:hAnsi="Arial" w:cs="Arial"/>
          <w:sz w:val="24"/>
        </w:rPr>
      </w:pPr>
      <w:r w:rsidRPr="00B73AF5">
        <w:rPr>
          <w:rFonts w:ascii="Arial" w:hAnsi="Arial" w:cs="Arial"/>
          <w:sz w:val="24"/>
        </w:rPr>
        <w:t>2.5</w:t>
      </w:r>
      <w:r w:rsidRPr="00B73AF5">
        <w:rPr>
          <w:rFonts w:ascii="Arial" w:hAnsi="Arial" w:cs="Arial"/>
          <w:sz w:val="24"/>
        </w:rPr>
        <w:t>工艺管道及仪表流程图（</w:t>
      </w:r>
      <w:r w:rsidRPr="00B73AF5">
        <w:rPr>
          <w:rFonts w:ascii="Arial" w:hAnsi="Arial" w:cs="Arial"/>
          <w:sz w:val="24"/>
        </w:rPr>
        <w:t>PID</w:t>
      </w:r>
      <w:r w:rsidRPr="00B73AF5">
        <w:rPr>
          <w:rFonts w:ascii="Arial" w:hAnsi="Arial" w:cs="Arial"/>
          <w:sz w:val="24"/>
        </w:rPr>
        <w:t>）</w:t>
      </w:r>
    </w:p>
    <w:p w:rsidR="006A53A3" w:rsidRPr="00B73AF5" w:rsidRDefault="006A53A3" w:rsidP="006A53A3">
      <w:pPr>
        <w:spacing w:line="360" w:lineRule="auto"/>
        <w:rPr>
          <w:rFonts w:ascii="Arial" w:hAnsi="Arial" w:cs="Arial"/>
          <w:sz w:val="24"/>
        </w:rPr>
      </w:pPr>
      <w:r w:rsidRPr="00B73AF5">
        <w:rPr>
          <w:rFonts w:ascii="Arial" w:hAnsi="Arial" w:cs="Arial"/>
          <w:sz w:val="24"/>
        </w:rPr>
        <w:t>（应考虑开车、停车、紧急状况的处理，结合</w:t>
      </w:r>
      <w:r w:rsidRPr="00B73AF5">
        <w:rPr>
          <w:rFonts w:ascii="Arial" w:hAnsi="Arial" w:cs="Arial"/>
          <w:sz w:val="24"/>
        </w:rPr>
        <w:t>PID</w:t>
      </w:r>
      <w:r w:rsidRPr="00B73AF5">
        <w:rPr>
          <w:rFonts w:ascii="Arial" w:hAnsi="Arial" w:cs="Arial"/>
          <w:sz w:val="24"/>
        </w:rPr>
        <w:t>用文字进行适当的说明，应有系统工程的概念）</w:t>
      </w:r>
    </w:p>
    <w:p w:rsidR="006A53A3" w:rsidRPr="00B73AF5" w:rsidRDefault="006A53A3" w:rsidP="006A53A3">
      <w:pPr>
        <w:spacing w:line="360" w:lineRule="auto"/>
        <w:rPr>
          <w:rFonts w:ascii="Arial" w:hAnsi="Arial" w:cs="Arial"/>
          <w:sz w:val="24"/>
        </w:rPr>
      </w:pPr>
      <w:r w:rsidRPr="00B73AF5">
        <w:rPr>
          <w:rFonts w:ascii="Arial" w:hAnsi="Arial" w:cs="Arial"/>
          <w:sz w:val="24"/>
        </w:rPr>
        <w:t>3</w:t>
      </w:r>
      <w:r w:rsidRPr="00B73AF5">
        <w:rPr>
          <w:rFonts w:ascii="Arial" w:hAnsi="Arial" w:cs="Arial"/>
          <w:sz w:val="24"/>
        </w:rPr>
        <w:t>消耗量</w:t>
      </w:r>
    </w:p>
    <w:p w:rsidR="006A53A3" w:rsidRPr="00B73AF5" w:rsidRDefault="006A53A3" w:rsidP="006A53A3">
      <w:pPr>
        <w:spacing w:line="360" w:lineRule="auto"/>
        <w:rPr>
          <w:rFonts w:ascii="Arial" w:hAnsi="Arial" w:cs="Arial"/>
          <w:sz w:val="24"/>
        </w:rPr>
      </w:pPr>
      <w:r w:rsidRPr="00B73AF5">
        <w:rPr>
          <w:rFonts w:ascii="Arial" w:hAnsi="Arial" w:cs="Arial"/>
          <w:sz w:val="24"/>
        </w:rPr>
        <w:t>3.1</w:t>
      </w:r>
      <w:r w:rsidRPr="00B73AF5">
        <w:rPr>
          <w:rFonts w:ascii="Arial" w:hAnsi="Arial" w:cs="Arial"/>
          <w:sz w:val="24"/>
        </w:rPr>
        <w:t>原料消耗量</w:t>
      </w:r>
    </w:p>
    <w:p w:rsidR="006A53A3" w:rsidRPr="00B73AF5" w:rsidRDefault="006A53A3" w:rsidP="006A53A3">
      <w:pPr>
        <w:spacing w:line="360" w:lineRule="auto"/>
        <w:rPr>
          <w:rFonts w:ascii="Arial" w:hAnsi="Arial" w:cs="Arial"/>
          <w:sz w:val="24"/>
        </w:rPr>
      </w:pPr>
      <w:r w:rsidRPr="00B73AF5">
        <w:rPr>
          <w:rFonts w:ascii="Arial" w:hAnsi="Arial" w:cs="Arial"/>
          <w:sz w:val="24"/>
        </w:rPr>
        <w:lastRenderedPageBreak/>
        <w:t>3.2</w:t>
      </w:r>
      <w:r w:rsidRPr="00B73AF5">
        <w:rPr>
          <w:rFonts w:ascii="Arial" w:hAnsi="Arial" w:cs="Arial"/>
          <w:sz w:val="24"/>
        </w:rPr>
        <w:t>催化剂、化学品消耗量</w:t>
      </w:r>
    </w:p>
    <w:p w:rsidR="006A53A3" w:rsidRPr="00B73AF5" w:rsidRDefault="006A53A3" w:rsidP="006A53A3">
      <w:pPr>
        <w:spacing w:line="360" w:lineRule="auto"/>
        <w:rPr>
          <w:rFonts w:ascii="Arial" w:hAnsi="Arial" w:cs="Arial"/>
          <w:sz w:val="24"/>
        </w:rPr>
      </w:pPr>
      <w:r w:rsidRPr="00B73AF5">
        <w:rPr>
          <w:rFonts w:ascii="Arial" w:hAnsi="Arial" w:cs="Arial"/>
          <w:sz w:val="24"/>
        </w:rPr>
        <w:t>3.3</w:t>
      </w:r>
      <w:r w:rsidRPr="00B73AF5">
        <w:rPr>
          <w:rFonts w:ascii="Arial" w:hAnsi="Arial" w:cs="Arial"/>
          <w:sz w:val="24"/>
        </w:rPr>
        <w:t>公用物料及能量消耗</w:t>
      </w:r>
    </w:p>
    <w:p w:rsidR="006A53A3" w:rsidRPr="00B73AF5" w:rsidRDefault="006A53A3" w:rsidP="006A53A3">
      <w:pPr>
        <w:spacing w:line="360" w:lineRule="auto"/>
        <w:rPr>
          <w:rFonts w:ascii="Arial" w:hAnsi="Arial" w:cs="Arial"/>
          <w:sz w:val="24"/>
        </w:rPr>
      </w:pPr>
      <w:r w:rsidRPr="00B73AF5">
        <w:rPr>
          <w:rFonts w:ascii="Arial" w:hAnsi="Arial" w:cs="Arial"/>
          <w:sz w:val="24"/>
        </w:rPr>
        <w:t>（列出水、电、蒸汽、氮气、压缩空气等最大消耗量和使用的等级）</w:t>
      </w:r>
    </w:p>
    <w:p w:rsidR="006A53A3" w:rsidRPr="00B73AF5" w:rsidRDefault="006A53A3" w:rsidP="006A53A3">
      <w:pPr>
        <w:spacing w:line="360" w:lineRule="auto"/>
        <w:rPr>
          <w:rFonts w:ascii="Arial" w:hAnsi="Arial" w:cs="Arial"/>
          <w:sz w:val="24"/>
        </w:rPr>
      </w:pPr>
      <w:r w:rsidRPr="00B73AF5">
        <w:rPr>
          <w:rFonts w:ascii="Arial" w:hAnsi="Arial" w:cs="Arial"/>
          <w:sz w:val="24"/>
        </w:rPr>
        <w:t>4</w:t>
      </w:r>
      <w:r w:rsidRPr="00B73AF5">
        <w:rPr>
          <w:rFonts w:ascii="Arial" w:hAnsi="Arial" w:cs="Arial"/>
          <w:sz w:val="24"/>
        </w:rPr>
        <w:t>界区条件</w:t>
      </w:r>
    </w:p>
    <w:p w:rsidR="006A53A3" w:rsidRPr="00B73AF5" w:rsidRDefault="006A53A3" w:rsidP="006A53A3">
      <w:pPr>
        <w:spacing w:line="360" w:lineRule="auto"/>
        <w:rPr>
          <w:rFonts w:ascii="Arial" w:hAnsi="Arial" w:cs="Arial"/>
          <w:sz w:val="24"/>
        </w:rPr>
      </w:pPr>
      <w:r w:rsidRPr="00B73AF5">
        <w:rPr>
          <w:rFonts w:ascii="Arial" w:hAnsi="Arial" w:cs="Arial"/>
          <w:sz w:val="24"/>
        </w:rPr>
        <w:t>列出原料、产品、副产品、化学品、公用物料等进出界区的条件：状态、流量、流向等。</w:t>
      </w:r>
    </w:p>
    <w:p w:rsidR="006A53A3" w:rsidRPr="00B73AF5" w:rsidRDefault="006A53A3" w:rsidP="006A53A3">
      <w:pPr>
        <w:spacing w:line="360" w:lineRule="auto"/>
        <w:rPr>
          <w:rFonts w:ascii="Arial" w:hAnsi="Arial" w:cs="Arial"/>
          <w:sz w:val="24"/>
        </w:rPr>
      </w:pPr>
      <w:r w:rsidRPr="00B73AF5">
        <w:rPr>
          <w:rFonts w:ascii="Arial" w:hAnsi="Arial" w:cs="Arial"/>
          <w:sz w:val="24"/>
        </w:rPr>
        <w:t>5</w:t>
      </w:r>
      <w:r w:rsidRPr="00B73AF5">
        <w:rPr>
          <w:rFonts w:ascii="Arial" w:hAnsi="Arial" w:cs="Arial"/>
          <w:sz w:val="24"/>
        </w:rPr>
        <w:t>卫生、安全、环保、消防说明</w:t>
      </w:r>
    </w:p>
    <w:p w:rsidR="006A53A3" w:rsidRPr="00B73AF5" w:rsidRDefault="006A53A3" w:rsidP="006A53A3">
      <w:pPr>
        <w:spacing w:line="360" w:lineRule="auto"/>
        <w:rPr>
          <w:rFonts w:ascii="Arial" w:hAnsi="Arial" w:cs="Arial"/>
          <w:sz w:val="24"/>
        </w:rPr>
      </w:pPr>
      <w:r w:rsidRPr="00B73AF5">
        <w:rPr>
          <w:rFonts w:ascii="Arial" w:hAnsi="Arial" w:cs="Arial"/>
          <w:sz w:val="24"/>
        </w:rPr>
        <w:t>5.1</w:t>
      </w:r>
      <w:r w:rsidRPr="00B73AF5">
        <w:rPr>
          <w:rFonts w:ascii="Arial" w:hAnsi="Arial" w:cs="Arial"/>
          <w:sz w:val="24"/>
        </w:rPr>
        <w:t>装置中危险物料的性质</w:t>
      </w:r>
    </w:p>
    <w:p w:rsidR="006A53A3" w:rsidRPr="00B73AF5" w:rsidRDefault="006A53A3" w:rsidP="006A53A3">
      <w:pPr>
        <w:spacing w:line="360" w:lineRule="auto"/>
        <w:rPr>
          <w:rFonts w:ascii="Arial" w:hAnsi="Arial" w:cs="Arial"/>
          <w:sz w:val="24"/>
        </w:rPr>
      </w:pPr>
      <w:r w:rsidRPr="00B73AF5">
        <w:rPr>
          <w:rFonts w:ascii="Arial" w:hAnsi="Arial" w:cs="Arial"/>
          <w:sz w:val="24"/>
        </w:rPr>
        <w:t>5.2</w:t>
      </w:r>
      <w:r w:rsidRPr="00B73AF5">
        <w:rPr>
          <w:rFonts w:ascii="Arial" w:hAnsi="Arial" w:cs="Arial"/>
          <w:sz w:val="24"/>
        </w:rPr>
        <w:t>主要安全、卫生、环保、消防要点说明</w:t>
      </w:r>
    </w:p>
    <w:p w:rsidR="006A53A3" w:rsidRPr="00B73AF5" w:rsidRDefault="006A53A3" w:rsidP="006A53A3">
      <w:pPr>
        <w:spacing w:line="360" w:lineRule="auto"/>
        <w:rPr>
          <w:rFonts w:ascii="Arial" w:hAnsi="Arial" w:cs="Arial"/>
          <w:sz w:val="24"/>
        </w:rPr>
      </w:pPr>
      <w:r w:rsidRPr="00B73AF5">
        <w:rPr>
          <w:rFonts w:ascii="Arial" w:hAnsi="Arial" w:cs="Arial"/>
          <w:sz w:val="24"/>
        </w:rPr>
        <w:t>5.3</w:t>
      </w:r>
      <w:r w:rsidRPr="00B73AF5">
        <w:rPr>
          <w:rFonts w:ascii="Arial" w:hAnsi="Arial" w:cs="Arial"/>
          <w:sz w:val="24"/>
        </w:rPr>
        <w:t>三废排放说明及处理方式</w:t>
      </w:r>
    </w:p>
    <w:p w:rsidR="006A53A3" w:rsidRPr="00B73AF5" w:rsidRDefault="006A53A3" w:rsidP="006A53A3">
      <w:pPr>
        <w:spacing w:line="360" w:lineRule="auto"/>
        <w:rPr>
          <w:rFonts w:ascii="Arial" w:hAnsi="Arial" w:cs="Arial"/>
          <w:sz w:val="24"/>
        </w:rPr>
      </w:pPr>
      <w:r w:rsidRPr="00B73AF5">
        <w:rPr>
          <w:rFonts w:ascii="Arial" w:hAnsi="Arial" w:cs="Arial"/>
          <w:sz w:val="24"/>
        </w:rPr>
        <w:t>5.4</w:t>
      </w:r>
      <w:r w:rsidRPr="00B73AF5">
        <w:rPr>
          <w:rFonts w:ascii="Arial" w:hAnsi="Arial" w:cs="Arial"/>
          <w:sz w:val="24"/>
        </w:rPr>
        <w:t>应急处理方案</w:t>
      </w:r>
    </w:p>
    <w:p w:rsidR="006A53A3" w:rsidRPr="00B73AF5" w:rsidRDefault="006A53A3" w:rsidP="006A53A3">
      <w:pPr>
        <w:spacing w:line="360" w:lineRule="auto"/>
        <w:rPr>
          <w:rFonts w:ascii="Arial" w:hAnsi="Arial" w:cs="Arial"/>
          <w:sz w:val="24"/>
        </w:rPr>
      </w:pPr>
      <w:r w:rsidRPr="00B73AF5">
        <w:rPr>
          <w:rFonts w:ascii="Arial" w:hAnsi="Arial" w:cs="Arial"/>
          <w:sz w:val="24"/>
        </w:rPr>
        <w:t>6</w:t>
      </w:r>
      <w:r w:rsidRPr="00B73AF5">
        <w:rPr>
          <w:rFonts w:ascii="Arial" w:hAnsi="Arial" w:cs="Arial"/>
          <w:sz w:val="24"/>
        </w:rPr>
        <w:t>工艺设备</w:t>
      </w:r>
    </w:p>
    <w:p w:rsidR="006A53A3" w:rsidRPr="00B73AF5" w:rsidRDefault="006A53A3" w:rsidP="006A53A3">
      <w:pPr>
        <w:spacing w:line="360" w:lineRule="auto"/>
        <w:rPr>
          <w:rFonts w:ascii="Arial" w:hAnsi="Arial" w:cs="Arial"/>
          <w:sz w:val="24"/>
        </w:rPr>
      </w:pPr>
      <w:r w:rsidRPr="00B73AF5">
        <w:rPr>
          <w:rFonts w:ascii="Arial" w:hAnsi="Arial" w:cs="Arial"/>
          <w:sz w:val="24"/>
        </w:rPr>
        <w:t>工艺设备说明</w:t>
      </w:r>
    </w:p>
    <w:p w:rsidR="006A53A3" w:rsidRPr="00B73AF5" w:rsidRDefault="006A53A3" w:rsidP="006A53A3">
      <w:pPr>
        <w:spacing w:line="360" w:lineRule="auto"/>
        <w:rPr>
          <w:rFonts w:ascii="Arial" w:hAnsi="Arial" w:cs="Arial"/>
          <w:sz w:val="24"/>
        </w:rPr>
      </w:pPr>
      <w:r w:rsidRPr="00B73AF5">
        <w:rPr>
          <w:rFonts w:ascii="Arial" w:hAnsi="Arial" w:cs="Arial"/>
          <w:sz w:val="24"/>
        </w:rPr>
        <w:t>（工艺设备特点、选型原则、选材要求）</w:t>
      </w:r>
    </w:p>
    <w:p w:rsidR="006A53A3" w:rsidRPr="00B73AF5" w:rsidRDefault="006A53A3" w:rsidP="006A53A3">
      <w:pPr>
        <w:spacing w:line="360" w:lineRule="auto"/>
        <w:rPr>
          <w:rFonts w:ascii="Arial" w:hAnsi="Arial" w:cs="Arial"/>
          <w:sz w:val="24"/>
        </w:rPr>
      </w:pPr>
      <w:r w:rsidRPr="00B73AF5">
        <w:rPr>
          <w:rFonts w:ascii="Arial" w:hAnsi="Arial" w:cs="Arial"/>
          <w:sz w:val="24"/>
        </w:rPr>
        <w:t>主要标准和非标设备计算说明</w:t>
      </w:r>
    </w:p>
    <w:p w:rsidR="006A53A3" w:rsidRPr="00B73AF5" w:rsidRDefault="006A53A3" w:rsidP="006A53A3">
      <w:pPr>
        <w:spacing w:line="360" w:lineRule="auto"/>
        <w:rPr>
          <w:rFonts w:ascii="Arial" w:hAnsi="Arial" w:cs="Arial"/>
          <w:sz w:val="24"/>
        </w:rPr>
      </w:pPr>
      <w:r w:rsidRPr="00B73AF5">
        <w:rPr>
          <w:rFonts w:ascii="Arial" w:hAnsi="Arial" w:cs="Arial"/>
          <w:sz w:val="24"/>
        </w:rPr>
        <w:t>工艺设备数据表及主要设备工艺条件图</w:t>
      </w:r>
    </w:p>
    <w:p w:rsidR="006A53A3" w:rsidRPr="00B73AF5" w:rsidRDefault="006A53A3" w:rsidP="006A53A3">
      <w:pPr>
        <w:spacing w:line="360" w:lineRule="auto"/>
        <w:rPr>
          <w:rFonts w:ascii="Arial" w:hAnsi="Arial" w:cs="Arial"/>
          <w:sz w:val="24"/>
        </w:rPr>
      </w:pPr>
      <w:r w:rsidRPr="00B73AF5">
        <w:rPr>
          <w:rFonts w:ascii="Arial" w:hAnsi="Arial" w:cs="Arial"/>
          <w:sz w:val="24"/>
        </w:rPr>
        <w:t>（按容器、换热器、工业炉、机泵等分类列表）</w:t>
      </w:r>
    </w:p>
    <w:p w:rsidR="006A53A3" w:rsidRPr="00B73AF5" w:rsidRDefault="006A53A3" w:rsidP="006A53A3">
      <w:pPr>
        <w:spacing w:line="360" w:lineRule="auto"/>
        <w:rPr>
          <w:rFonts w:ascii="Arial" w:hAnsi="Arial" w:cs="Arial"/>
          <w:sz w:val="24"/>
        </w:rPr>
      </w:pPr>
      <w:r w:rsidRPr="00B73AF5">
        <w:rPr>
          <w:rFonts w:ascii="Arial" w:hAnsi="Arial" w:cs="Arial"/>
          <w:sz w:val="24"/>
        </w:rPr>
        <w:t>7</w:t>
      </w:r>
      <w:r w:rsidRPr="00B73AF5">
        <w:rPr>
          <w:rFonts w:ascii="Arial" w:hAnsi="Arial" w:cs="Arial"/>
          <w:sz w:val="24"/>
        </w:rPr>
        <w:t>车间的设备布置图及说明</w:t>
      </w:r>
    </w:p>
    <w:p w:rsidR="006A53A3" w:rsidRPr="00B73AF5" w:rsidRDefault="006A53A3" w:rsidP="006A53A3">
      <w:pPr>
        <w:spacing w:line="360" w:lineRule="auto"/>
        <w:rPr>
          <w:rFonts w:ascii="Arial" w:hAnsi="Arial" w:cs="Arial"/>
          <w:sz w:val="24"/>
        </w:rPr>
      </w:pPr>
      <w:r w:rsidRPr="00B73AF5">
        <w:rPr>
          <w:rFonts w:ascii="Arial" w:hAnsi="Arial" w:cs="Arial"/>
          <w:sz w:val="24"/>
        </w:rPr>
        <w:t>（设备布置图包括各楼面的平面布置和必要的立面布置图）</w:t>
      </w:r>
    </w:p>
    <w:p w:rsidR="006A53A3" w:rsidRPr="00B73AF5" w:rsidRDefault="006A53A3" w:rsidP="006A53A3">
      <w:pPr>
        <w:spacing w:line="360" w:lineRule="auto"/>
        <w:rPr>
          <w:rFonts w:ascii="Arial" w:hAnsi="Arial" w:cs="Arial"/>
          <w:sz w:val="24"/>
        </w:rPr>
      </w:pPr>
      <w:r w:rsidRPr="00B73AF5">
        <w:rPr>
          <w:rFonts w:ascii="Arial" w:hAnsi="Arial" w:cs="Arial"/>
          <w:sz w:val="24"/>
        </w:rPr>
        <w:t>8</w:t>
      </w:r>
      <w:r w:rsidRPr="00B73AF5">
        <w:rPr>
          <w:rFonts w:ascii="Arial" w:hAnsi="Arial" w:cs="Arial"/>
          <w:sz w:val="24"/>
        </w:rPr>
        <w:t>自控仪表</w:t>
      </w:r>
    </w:p>
    <w:p w:rsidR="006A53A3" w:rsidRPr="00B73AF5" w:rsidRDefault="006A53A3" w:rsidP="006A53A3">
      <w:pPr>
        <w:spacing w:line="360" w:lineRule="auto"/>
        <w:rPr>
          <w:rFonts w:ascii="Arial" w:hAnsi="Arial" w:cs="Arial"/>
          <w:sz w:val="24"/>
        </w:rPr>
      </w:pPr>
      <w:r w:rsidRPr="00B73AF5">
        <w:rPr>
          <w:rFonts w:ascii="Arial" w:hAnsi="Arial" w:cs="Arial"/>
          <w:sz w:val="24"/>
        </w:rPr>
        <w:t>列出</w:t>
      </w:r>
      <w:r w:rsidRPr="00B73AF5">
        <w:rPr>
          <w:rFonts w:ascii="Arial" w:hAnsi="Arial" w:cs="Arial"/>
          <w:sz w:val="24"/>
        </w:rPr>
        <w:t>PID</w:t>
      </w:r>
      <w:r w:rsidRPr="00B73AF5">
        <w:rPr>
          <w:rFonts w:ascii="Arial" w:hAnsi="Arial" w:cs="Arial"/>
          <w:sz w:val="24"/>
        </w:rPr>
        <w:t>中控制仪表的名称、编号、工艺参数和主要规格</w:t>
      </w:r>
    </w:p>
    <w:p w:rsidR="006A53A3" w:rsidRPr="00B73AF5" w:rsidRDefault="006A53A3" w:rsidP="006A53A3">
      <w:pPr>
        <w:spacing w:line="360" w:lineRule="auto"/>
        <w:rPr>
          <w:rFonts w:ascii="Arial" w:hAnsi="Arial" w:cs="Arial"/>
          <w:sz w:val="24"/>
        </w:rPr>
      </w:pPr>
      <w:r w:rsidRPr="00B73AF5">
        <w:rPr>
          <w:rFonts w:ascii="Arial" w:hAnsi="Arial" w:cs="Arial"/>
          <w:sz w:val="24"/>
        </w:rPr>
        <w:t>9</w:t>
      </w:r>
      <w:r w:rsidRPr="00B73AF5">
        <w:rPr>
          <w:rFonts w:ascii="Arial" w:hAnsi="Arial" w:cs="Arial"/>
          <w:sz w:val="24"/>
        </w:rPr>
        <w:t>分析化验项目表</w:t>
      </w:r>
    </w:p>
    <w:p w:rsidR="006A53A3" w:rsidRPr="00B73AF5" w:rsidRDefault="006A53A3" w:rsidP="006A53A3">
      <w:pPr>
        <w:spacing w:line="360" w:lineRule="auto"/>
        <w:rPr>
          <w:rFonts w:ascii="Arial" w:hAnsi="Arial" w:cs="Arial"/>
          <w:sz w:val="24"/>
        </w:rPr>
      </w:pPr>
      <w:r w:rsidRPr="00B73AF5">
        <w:rPr>
          <w:rFonts w:ascii="Arial" w:hAnsi="Arial" w:cs="Arial"/>
          <w:sz w:val="24"/>
        </w:rPr>
        <w:t>列出要求分析的物料名称、分析项目、分析频率及方法</w:t>
      </w:r>
    </w:p>
    <w:p w:rsidR="006A53A3" w:rsidRPr="00B73AF5" w:rsidRDefault="006A53A3" w:rsidP="006A53A3">
      <w:pPr>
        <w:spacing w:line="360" w:lineRule="auto"/>
        <w:rPr>
          <w:rFonts w:ascii="Arial" w:hAnsi="Arial" w:cs="Arial"/>
          <w:sz w:val="24"/>
        </w:rPr>
      </w:pPr>
      <w:r w:rsidRPr="00B73AF5">
        <w:rPr>
          <w:rFonts w:ascii="Arial" w:hAnsi="Arial" w:cs="Arial"/>
          <w:sz w:val="24"/>
        </w:rPr>
        <w:t>10</w:t>
      </w:r>
      <w:r w:rsidRPr="00B73AF5">
        <w:rPr>
          <w:rFonts w:ascii="Arial" w:hAnsi="Arial" w:cs="Arial"/>
          <w:sz w:val="24"/>
        </w:rPr>
        <w:t>厂区平面布置及说明</w:t>
      </w:r>
    </w:p>
    <w:p w:rsidR="006A53A3" w:rsidRPr="00B73AF5" w:rsidRDefault="006A53A3" w:rsidP="006A53A3">
      <w:pPr>
        <w:spacing w:line="360" w:lineRule="auto"/>
        <w:rPr>
          <w:rFonts w:ascii="Arial" w:hAnsi="Arial" w:cs="Arial"/>
          <w:sz w:val="24"/>
        </w:rPr>
      </w:pPr>
      <w:r w:rsidRPr="00B73AF5">
        <w:rPr>
          <w:rFonts w:ascii="Arial" w:hAnsi="Arial" w:cs="Arial"/>
          <w:sz w:val="24"/>
        </w:rPr>
        <w:t>（满足生产、操作、安全、环保的条件下，根据功能合理划分各街区、确定厂区通道宽度和建筑物、构筑物的布置）</w:t>
      </w:r>
    </w:p>
    <w:p w:rsidR="006A53A3" w:rsidRPr="00B73AF5" w:rsidRDefault="006A53A3" w:rsidP="006A53A3">
      <w:pPr>
        <w:spacing w:line="360" w:lineRule="auto"/>
        <w:rPr>
          <w:rFonts w:ascii="Arial" w:hAnsi="Arial" w:cs="Arial"/>
          <w:sz w:val="24"/>
        </w:rPr>
      </w:pPr>
      <w:r w:rsidRPr="00B73AF5">
        <w:rPr>
          <w:rFonts w:ascii="Arial" w:hAnsi="Arial" w:cs="Arial"/>
          <w:sz w:val="24"/>
        </w:rPr>
        <w:t>11</w:t>
      </w:r>
      <w:r w:rsidRPr="00B73AF5">
        <w:rPr>
          <w:rFonts w:ascii="Arial" w:hAnsi="Arial" w:cs="Arial"/>
          <w:sz w:val="24"/>
        </w:rPr>
        <w:t>技术经济分析</w:t>
      </w:r>
    </w:p>
    <w:p w:rsidR="00783C38" w:rsidRPr="006A53A3" w:rsidRDefault="006A53A3" w:rsidP="00073BB7">
      <w:pPr>
        <w:spacing w:line="360" w:lineRule="auto"/>
      </w:pPr>
      <w:r w:rsidRPr="00B73AF5">
        <w:rPr>
          <w:rFonts w:ascii="Arial" w:hAnsi="Arial" w:cs="Arial"/>
          <w:sz w:val="24"/>
        </w:rPr>
        <w:t>12</w:t>
      </w:r>
      <w:r w:rsidRPr="00B73AF5">
        <w:rPr>
          <w:rFonts w:ascii="Arial" w:hAnsi="Arial" w:cs="Arial"/>
          <w:sz w:val="24"/>
        </w:rPr>
        <w:t>结论和建议</w:t>
      </w:r>
    </w:p>
    <w:sectPr w:rsidR="00783C38" w:rsidRPr="006A53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298" w:rsidRDefault="00E61298" w:rsidP="00AF15BF">
      <w:r>
        <w:separator/>
      </w:r>
    </w:p>
  </w:endnote>
  <w:endnote w:type="continuationSeparator" w:id="0">
    <w:p w:rsidR="00E61298" w:rsidRDefault="00E61298" w:rsidP="00AF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298" w:rsidRDefault="00E61298" w:rsidP="00AF15BF">
      <w:r>
        <w:separator/>
      </w:r>
    </w:p>
  </w:footnote>
  <w:footnote w:type="continuationSeparator" w:id="0">
    <w:p w:rsidR="00E61298" w:rsidRDefault="00E61298" w:rsidP="00AF15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64DA1"/>
    <w:multiLevelType w:val="hybridMultilevel"/>
    <w:tmpl w:val="AA48FB20"/>
    <w:lvl w:ilvl="0" w:tplc="2E5E34F2">
      <w:start w:val="1"/>
      <w:numFmt w:val="decimal"/>
      <w:lvlText w:val="%1、"/>
      <w:lvlJc w:val="left"/>
      <w:pPr>
        <w:tabs>
          <w:tab w:val="num" w:pos="720"/>
        </w:tabs>
        <w:ind w:left="720" w:hanging="720"/>
      </w:pPr>
      <w:rPr>
        <w:rFonts w:cs="Times New Roman" w:hint="default"/>
      </w:rPr>
    </w:lvl>
    <w:lvl w:ilvl="1" w:tplc="7C9E3D0A">
      <w:start w:val="1"/>
      <w:numFmt w:val="decimal"/>
      <w:lvlText w:val="%2）"/>
      <w:lvlJc w:val="left"/>
      <w:pPr>
        <w:ind w:left="1140" w:hanging="72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16A72E14"/>
    <w:multiLevelType w:val="multilevel"/>
    <w:tmpl w:val="C0DE915A"/>
    <w:lvl w:ilvl="0">
      <w:start w:val="1"/>
      <w:numFmt w:val="decimal"/>
      <w:lvlText w:val="%1."/>
      <w:lvlJc w:val="left"/>
      <w:pPr>
        <w:tabs>
          <w:tab w:val="num" w:pos="360"/>
        </w:tabs>
        <w:ind w:left="360" w:hanging="360"/>
      </w:pPr>
      <w:rPr>
        <w:rFonts w:cs="Times New Roman" w:hint="eastAsia"/>
      </w:rPr>
    </w:lvl>
    <w:lvl w:ilvl="1">
      <w:start w:val="1"/>
      <w:numFmt w:val="decimal"/>
      <w:lvlText w:val="%1.%2."/>
      <w:lvlJc w:val="left"/>
      <w:pPr>
        <w:tabs>
          <w:tab w:val="num" w:pos="360"/>
        </w:tabs>
        <w:ind w:left="360" w:hanging="360"/>
      </w:pPr>
      <w:rPr>
        <w:rFonts w:cs="Times New Roman" w:hint="eastAsia"/>
      </w:rPr>
    </w:lvl>
    <w:lvl w:ilvl="2">
      <w:start w:val="1"/>
      <w:numFmt w:val="decimal"/>
      <w:lvlText w:val="%1.%2.%3."/>
      <w:lvlJc w:val="left"/>
      <w:pPr>
        <w:tabs>
          <w:tab w:val="num" w:pos="720"/>
        </w:tabs>
        <w:ind w:left="720" w:hanging="720"/>
      </w:pPr>
      <w:rPr>
        <w:rFonts w:cs="Times New Roman" w:hint="eastAsia"/>
      </w:rPr>
    </w:lvl>
    <w:lvl w:ilvl="3">
      <w:start w:val="1"/>
      <w:numFmt w:val="decimal"/>
      <w:lvlText w:val="%1.%2.%3.%4."/>
      <w:lvlJc w:val="left"/>
      <w:pPr>
        <w:tabs>
          <w:tab w:val="num" w:pos="720"/>
        </w:tabs>
        <w:ind w:left="720" w:hanging="720"/>
      </w:pPr>
      <w:rPr>
        <w:rFonts w:cs="Times New Roman" w:hint="eastAsia"/>
      </w:rPr>
    </w:lvl>
    <w:lvl w:ilvl="4">
      <w:start w:val="1"/>
      <w:numFmt w:val="decimal"/>
      <w:lvlText w:val="%1.%2.%3.%4.%5."/>
      <w:lvlJc w:val="left"/>
      <w:pPr>
        <w:tabs>
          <w:tab w:val="num" w:pos="1080"/>
        </w:tabs>
        <w:ind w:left="1080" w:hanging="1080"/>
      </w:pPr>
      <w:rPr>
        <w:rFonts w:cs="Times New Roman" w:hint="eastAsia"/>
      </w:rPr>
    </w:lvl>
    <w:lvl w:ilvl="5">
      <w:start w:val="1"/>
      <w:numFmt w:val="decimal"/>
      <w:lvlText w:val="%1.%2.%3.%4.%5.%6."/>
      <w:lvlJc w:val="left"/>
      <w:pPr>
        <w:tabs>
          <w:tab w:val="num" w:pos="1080"/>
        </w:tabs>
        <w:ind w:left="1080" w:hanging="1080"/>
      </w:pPr>
      <w:rPr>
        <w:rFonts w:cs="Times New Roman" w:hint="eastAsia"/>
      </w:rPr>
    </w:lvl>
    <w:lvl w:ilvl="6">
      <w:start w:val="1"/>
      <w:numFmt w:val="decimal"/>
      <w:lvlText w:val="%1.%2.%3.%4.%5.%6.%7."/>
      <w:lvlJc w:val="left"/>
      <w:pPr>
        <w:tabs>
          <w:tab w:val="num" w:pos="1440"/>
        </w:tabs>
        <w:ind w:left="1440" w:hanging="1440"/>
      </w:pPr>
      <w:rPr>
        <w:rFonts w:cs="Times New Roman" w:hint="eastAsia"/>
      </w:rPr>
    </w:lvl>
    <w:lvl w:ilvl="7">
      <w:start w:val="1"/>
      <w:numFmt w:val="decimal"/>
      <w:lvlText w:val="%1.%2.%3.%4.%5.%6.%7.%8."/>
      <w:lvlJc w:val="left"/>
      <w:pPr>
        <w:tabs>
          <w:tab w:val="num" w:pos="1440"/>
        </w:tabs>
        <w:ind w:left="1440" w:hanging="1440"/>
      </w:pPr>
      <w:rPr>
        <w:rFonts w:cs="Times New Roman" w:hint="eastAsia"/>
      </w:rPr>
    </w:lvl>
    <w:lvl w:ilvl="8">
      <w:start w:val="1"/>
      <w:numFmt w:val="decimal"/>
      <w:lvlText w:val="%1.%2.%3.%4.%5.%6.%7.%8.%9."/>
      <w:lvlJc w:val="left"/>
      <w:pPr>
        <w:tabs>
          <w:tab w:val="num" w:pos="1800"/>
        </w:tabs>
        <w:ind w:left="1800" w:hanging="1800"/>
      </w:pPr>
      <w:rPr>
        <w:rFonts w:cs="Times New Roman" w:hint="eastAsia"/>
      </w:rPr>
    </w:lvl>
  </w:abstractNum>
  <w:abstractNum w:abstractNumId="2">
    <w:nsid w:val="253D5810"/>
    <w:multiLevelType w:val="hybridMultilevel"/>
    <w:tmpl w:val="566E331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3A3"/>
    <w:rsid w:val="00073BB7"/>
    <w:rsid w:val="000C4625"/>
    <w:rsid w:val="00131E00"/>
    <w:rsid w:val="00562C69"/>
    <w:rsid w:val="006A53A3"/>
    <w:rsid w:val="006D0C7F"/>
    <w:rsid w:val="008F2BF4"/>
    <w:rsid w:val="00943A92"/>
    <w:rsid w:val="00AF15BF"/>
    <w:rsid w:val="00C83D17"/>
    <w:rsid w:val="00E61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3A3"/>
    <w:pPr>
      <w:widowControl w:val="0"/>
      <w:jc w:val="both"/>
    </w:pPr>
    <w:rPr>
      <w:rFonts w:ascii="Times New Roman" w:eastAsia="宋体" w:hAnsi="Times New Roman" w:cs="Times New Roman"/>
      <w:szCs w:val="24"/>
    </w:rPr>
  </w:style>
  <w:style w:type="paragraph" w:styleId="1">
    <w:name w:val="heading 1"/>
    <w:basedOn w:val="a"/>
    <w:next w:val="a"/>
    <w:link w:val="1Char"/>
    <w:qFormat/>
    <w:rsid w:val="006A53A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A53A3"/>
    <w:rPr>
      <w:rFonts w:ascii="Times New Roman" w:eastAsia="宋体" w:hAnsi="Times New Roman" w:cs="Times New Roman"/>
      <w:b/>
      <w:bCs/>
      <w:kern w:val="44"/>
      <w:sz w:val="44"/>
      <w:szCs w:val="44"/>
    </w:rPr>
  </w:style>
  <w:style w:type="paragraph" w:styleId="a3">
    <w:name w:val="header"/>
    <w:basedOn w:val="a"/>
    <w:link w:val="Char"/>
    <w:uiPriority w:val="99"/>
    <w:unhideWhenUsed/>
    <w:rsid w:val="00AF15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15BF"/>
    <w:rPr>
      <w:rFonts w:ascii="Times New Roman" w:eastAsia="宋体" w:hAnsi="Times New Roman" w:cs="Times New Roman"/>
      <w:sz w:val="18"/>
      <w:szCs w:val="18"/>
    </w:rPr>
  </w:style>
  <w:style w:type="paragraph" w:styleId="a4">
    <w:name w:val="footer"/>
    <w:basedOn w:val="a"/>
    <w:link w:val="Char0"/>
    <w:uiPriority w:val="99"/>
    <w:unhideWhenUsed/>
    <w:rsid w:val="00AF15BF"/>
    <w:pPr>
      <w:tabs>
        <w:tab w:val="center" w:pos="4153"/>
        <w:tab w:val="right" w:pos="8306"/>
      </w:tabs>
      <w:snapToGrid w:val="0"/>
      <w:jc w:val="left"/>
    </w:pPr>
    <w:rPr>
      <w:sz w:val="18"/>
      <w:szCs w:val="18"/>
    </w:rPr>
  </w:style>
  <w:style w:type="character" w:customStyle="1" w:styleId="Char0">
    <w:name w:val="页脚 Char"/>
    <w:basedOn w:val="a0"/>
    <w:link w:val="a4"/>
    <w:uiPriority w:val="99"/>
    <w:rsid w:val="00AF15B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3A3"/>
    <w:pPr>
      <w:widowControl w:val="0"/>
      <w:jc w:val="both"/>
    </w:pPr>
    <w:rPr>
      <w:rFonts w:ascii="Times New Roman" w:eastAsia="宋体" w:hAnsi="Times New Roman" w:cs="Times New Roman"/>
      <w:szCs w:val="24"/>
    </w:rPr>
  </w:style>
  <w:style w:type="paragraph" w:styleId="1">
    <w:name w:val="heading 1"/>
    <w:basedOn w:val="a"/>
    <w:next w:val="a"/>
    <w:link w:val="1Char"/>
    <w:qFormat/>
    <w:rsid w:val="006A53A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A53A3"/>
    <w:rPr>
      <w:rFonts w:ascii="Times New Roman" w:eastAsia="宋体" w:hAnsi="Times New Roman" w:cs="Times New Roman"/>
      <w:b/>
      <w:bCs/>
      <w:kern w:val="44"/>
      <w:sz w:val="44"/>
      <w:szCs w:val="44"/>
    </w:rPr>
  </w:style>
  <w:style w:type="paragraph" w:styleId="a3">
    <w:name w:val="header"/>
    <w:basedOn w:val="a"/>
    <w:link w:val="Char"/>
    <w:uiPriority w:val="99"/>
    <w:unhideWhenUsed/>
    <w:rsid w:val="00AF15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15BF"/>
    <w:rPr>
      <w:rFonts w:ascii="Times New Roman" w:eastAsia="宋体" w:hAnsi="Times New Roman" w:cs="Times New Roman"/>
      <w:sz w:val="18"/>
      <w:szCs w:val="18"/>
    </w:rPr>
  </w:style>
  <w:style w:type="paragraph" w:styleId="a4">
    <w:name w:val="footer"/>
    <w:basedOn w:val="a"/>
    <w:link w:val="Char0"/>
    <w:uiPriority w:val="99"/>
    <w:unhideWhenUsed/>
    <w:rsid w:val="00AF15BF"/>
    <w:pPr>
      <w:tabs>
        <w:tab w:val="center" w:pos="4153"/>
        <w:tab w:val="right" w:pos="8306"/>
      </w:tabs>
      <w:snapToGrid w:val="0"/>
      <w:jc w:val="left"/>
    </w:pPr>
    <w:rPr>
      <w:sz w:val="18"/>
      <w:szCs w:val="18"/>
    </w:rPr>
  </w:style>
  <w:style w:type="character" w:customStyle="1" w:styleId="Char0">
    <w:name w:val="页脚 Char"/>
    <w:basedOn w:val="a0"/>
    <w:link w:val="a4"/>
    <w:uiPriority w:val="99"/>
    <w:rsid w:val="00AF15B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629</Words>
  <Characters>3589</Characters>
  <Application>Microsoft Office Word</Application>
  <DocSecurity>0</DocSecurity>
  <Lines>29</Lines>
  <Paragraphs>8</Paragraphs>
  <ScaleCrop>false</ScaleCrop>
  <Company/>
  <LinksUpToDate>false</LinksUpToDate>
  <CharactersWithSpaces>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dc:creator>
  <cp:lastModifiedBy>gj</cp:lastModifiedBy>
  <cp:revision>6</cp:revision>
  <dcterms:created xsi:type="dcterms:W3CDTF">2015-06-01T01:33:00Z</dcterms:created>
  <dcterms:modified xsi:type="dcterms:W3CDTF">2016-05-12T01:54:00Z</dcterms:modified>
</cp:coreProperties>
</file>